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76B95" w14:textId="1E135F3C" w:rsidR="00F00EF6" w:rsidRPr="0052548E" w:rsidRDefault="00F00EF6" w:rsidP="00F00EF6">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#10</w:t>
      </w:r>
      <w:r w:rsidR="00CF01FC">
        <w:rPr>
          <w:rFonts w:ascii="Arial" w:hAnsi="Arial" w:cs="Arial"/>
          <w:b/>
          <w:bCs/>
          <w:sz w:val="28"/>
        </w:rPr>
        <w:t>5</w:t>
      </w:r>
      <w:r w:rsidRPr="00915A6B">
        <w:rPr>
          <w:rFonts w:ascii="Arial" w:hAnsi="Arial" w:cs="Arial"/>
          <w:b/>
          <w:bCs/>
          <w:sz w:val="28"/>
        </w:rPr>
        <w:t>-e</w:t>
      </w:r>
      <w:r w:rsidRPr="00915A6B">
        <w:rPr>
          <w:rFonts w:ascii="Arial" w:hAnsi="Arial" w:cs="Arial"/>
          <w:b/>
          <w:bCs/>
          <w:sz w:val="28"/>
        </w:rPr>
        <w:tab/>
      </w:r>
      <w:r w:rsidRPr="00915A6B">
        <w:rPr>
          <w:rFonts w:ascii="Arial" w:hAnsi="Arial" w:cs="Arial"/>
          <w:b/>
          <w:bCs/>
          <w:sz w:val="28"/>
        </w:rPr>
        <w:tab/>
      </w:r>
      <w:r w:rsidR="00A87BB8" w:rsidRPr="00A87BB8">
        <w:rPr>
          <w:rFonts w:ascii="Arial" w:hAnsi="Arial" w:cs="Arial"/>
          <w:b/>
          <w:bCs/>
          <w:sz w:val="28"/>
        </w:rPr>
        <w:t>R1-2105469</w:t>
      </w:r>
    </w:p>
    <w:p w14:paraId="3E997028" w14:textId="2654FC0D" w:rsidR="00CF01FC" w:rsidRDefault="00CF01FC" w:rsidP="00CF01F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w:t>
      </w:r>
      <w:r w:rsidRPr="00E71ADC">
        <w:rPr>
          <w:rFonts w:ascii="Arial" w:eastAsia="MS Mincho" w:hAnsi="Arial" w:cs="Arial"/>
          <w:b/>
          <w:bCs/>
          <w:sz w:val="28"/>
          <w:lang w:eastAsia="ja-JP"/>
        </w:rPr>
        <w:t xml:space="preserve"> </w:t>
      </w:r>
      <w:r>
        <w:rPr>
          <w:rFonts w:ascii="Arial" w:eastAsia="MS Mincho" w:hAnsi="Arial" w:cs="Arial"/>
          <w:b/>
          <w:bCs/>
          <w:sz w:val="28"/>
          <w:lang w:eastAsia="ja-JP"/>
        </w:rPr>
        <w:t>1</w:t>
      </w:r>
      <w:r w:rsidR="00011403">
        <w:rPr>
          <w:rFonts w:ascii="Arial" w:eastAsia="MS Mincho" w:hAnsi="Arial" w:cs="Arial"/>
          <w:b/>
          <w:bCs/>
          <w:sz w:val="28"/>
          <w:lang w:eastAsia="ja-JP"/>
        </w:rPr>
        <w:t>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5F4F4D34"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D53932" w:rsidRPr="00D53932">
        <w:rPr>
          <w:rFonts w:cs="Arial"/>
          <w:sz w:val="22"/>
          <w:szCs w:val="22"/>
        </w:rPr>
        <w:t xml:space="preserve">Maintenance on </w:t>
      </w:r>
      <w:r w:rsidR="00CA6465">
        <w:rPr>
          <w:rFonts w:cs="Arial"/>
          <w:sz w:val="22"/>
          <w:szCs w:val="22"/>
        </w:rPr>
        <w:t>beam related issues</w:t>
      </w:r>
    </w:p>
    <w:p w14:paraId="5BDBFE3E" w14:textId="0922E534"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84067F" w:rsidRPr="000114C4">
        <w:rPr>
          <w:rFonts w:eastAsia="宋体" w:cs="Arial"/>
          <w:sz w:val="22"/>
          <w:szCs w:val="22"/>
          <w:lang w:eastAsia="zh-CN"/>
        </w:rPr>
        <w:t>7.2.6</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B58F9F1" w14:textId="268CEEB8" w:rsidR="002F170A" w:rsidRDefault="002F170A" w:rsidP="004E4F34">
      <w:pPr>
        <w:pStyle w:val="title1"/>
      </w:pPr>
      <w:r w:rsidRPr="000114C4">
        <w:t>Introduction</w:t>
      </w:r>
    </w:p>
    <w:p w14:paraId="710D17D0" w14:textId="038CC7D3" w:rsidR="0090482B" w:rsidRDefault="006B28B1" w:rsidP="002478D2">
      <w:pPr>
        <w:rPr>
          <w:rFonts w:eastAsiaTheme="minorEastAsia"/>
          <w:lang w:eastAsia="zh-CN"/>
        </w:rPr>
      </w:pPr>
      <w:bookmarkStart w:id="0" w:name="OLE_LINK13"/>
      <w:bookmarkStart w:id="1" w:name="OLE_LINK14"/>
      <w:r w:rsidRPr="000114C4">
        <w:rPr>
          <w:rFonts w:eastAsiaTheme="minorEastAsia"/>
          <w:lang w:eastAsia="zh-CN"/>
        </w:rPr>
        <w:t xml:space="preserve">This paper discusses some remaining issues and </w:t>
      </w:r>
      <w:r w:rsidR="004F7919" w:rsidRPr="000114C4">
        <w:rPr>
          <w:rFonts w:eastAsiaTheme="minorEastAsia"/>
          <w:lang w:eastAsia="zh-CN"/>
        </w:rPr>
        <w:t>suggests</w:t>
      </w:r>
      <w:r w:rsidRPr="000114C4">
        <w:rPr>
          <w:rFonts w:eastAsiaTheme="minorEastAsia"/>
          <w:lang w:eastAsia="zh-CN"/>
        </w:rPr>
        <w:t xml:space="preserve"> text proposals on </w:t>
      </w:r>
      <w:r w:rsidR="00CA6465">
        <w:rPr>
          <w:rFonts w:eastAsiaTheme="minorEastAsia"/>
          <w:lang w:eastAsia="zh-CN"/>
        </w:rPr>
        <w:t xml:space="preserve">beam related issues for </w:t>
      </w:r>
      <w:r w:rsidRPr="000114C4">
        <w:rPr>
          <w:rFonts w:eastAsiaTheme="minorEastAsia"/>
          <w:lang w:eastAsia="zh-CN"/>
        </w:rPr>
        <w:t>Rel-16.</w:t>
      </w:r>
    </w:p>
    <w:p w14:paraId="7A807934" w14:textId="44B32884" w:rsidR="007607F1" w:rsidRDefault="007607F1" w:rsidP="007607F1">
      <w:pPr>
        <w:pStyle w:val="title1"/>
      </w:pPr>
      <w:r w:rsidRPr="007607F1">
        <w:rPr>
          <w:rFonts w:hint="eastAsia"/>
        </w:rPr>
        <w:t>TCI</w:t>
      </w:r>
      <w:r w:rsidRPr="007607F1">
        <w:t xml:space="preserve"> state update for CORESET </w:t>
      </w:r>
      <w:r w:rsidRPr="007607F1">
        <w:rPr>
          <w:rFonts w:hint="eastAsia"/>
        </w:rPr>
        <w:t>#0</w:t>
      </w:r>
      <w:r w:rsidRPr="007607F1">
        <w:t xml:space="preserve"> across CCs</w:t>
      </w:r>
    </w:p>
    <w:p w14:paraId="055D3278" w14:textId="6B197549" w:rsidR="007607F1" w:rsidRPr="000716A2" w:rsidRDefault="00517125" w:rsidP="00517125">
      <w:pPr>
        <w:rPr>
          <w:rFonts w:eastAsia="宋体"/>
          <w:lang w:val="fr-FR" w:eastAsia="zh-CN"/>
        </w:rPr>
      </w:pPr>
      <w:r>
        <w:rPr>
          <w:rFonts w:eastAsia="宋体"/>
          <w:lang w:val="fr-FR" w:eastAsia="zh-CN"/>
        </w:rPr>
        <w:t>I</w:t>
      </w:r>
      <w:r w:rsidR="007607F1">
        <w:rPr>
          <w:rFonts w:eastAsia="宋体"/>
          <w:lang w:val="fr-FR" w:eastAsia="zh-CN"/>
        </w:rPr>
        <w:t xml:space="preserve">n section 6.1.3.15 of TS38.321, </w:t>
      </w:r>
      <w:r>
        <w:rPr>
          <w:rFonts w:eastAsia="宋体"/>
          <w:lang w:val="fr-FR" w:eastAsia="zh-CN"/>
        </w:rPr>
        <w:t xml:space="preserve">if </w:t>
      </w:r>
      <w:r w:rsidR="007607F1" w:rsidRPr="000F3B30">
        <w:rPr>
          <w:noProof/>
        </w:rPr>
        <w:t xml:space="preserve">indicated Serving Cell is configured as part of a </w:t>
      </w:r>
      <w:r w:rsidR="007607F1" w:rsidRPr="004E548E">
        <w:rPr>
          <w:i/>
          <w:iCs/>
        </w:rPr>
        <w:t>simultaneousTCI-UpdateList1</w:t>
      </w:r>
      <w:r w:rsidR="007607F1" w:rsidRPr="004E548E">
        <w:t xml:space="preserve"> or </w:t>
      </w:r>
      <w:r w:rsidR="007607F1" w:rsidRPr="004E548E">
        <w:rPr>
          <w:i/>
          <w:iCs/>
        </w:rPr>
        <w:t>simultaneousTCI-UpdateList2</w:t>
      </w:r>
      <w:r w:rsidR="007607F1" w:rsidRPr="000F3B30">
        <w:rPr>
          <w:noProof/>
        </w:rPr>
        <w:t>, th</w:t>
      </w:r>
      <w:r>
        <w:rPr>
          <w:noProof/>
        </w:rPr>
        <w:t>e</w:t>
      </w:r>
      <w:r w:rsidR="007607F1" w:rsidRPr="000F3B30">
        <w:rPr>
          <w:noProof/>
        </w:rPr>
        <w:t xml:space="preserve"> MAC CE applies to all the</w:t>
      </w:r>
      <w:r w:rsidR="007607F1">
        <w:rPr>
          <w:noProof/>
        </w:rPr>
        <w:t xml:space="preserve"> </w:t>
      </w:r>
      <w:r w:rsidR="007607F1" w:rsidRPr="000F3B30">
        <w:t>Serving Cells</w:t>
      </w:r>
      <w:r w:rsidR="007607F1" w:rsidRPr="000F3B30">
        <w:rPr>
          <w:noProof/>
        </w:rPr>
        <w:t xml:space="preserve"> in the </w:t>
      </w:r>
      <w:r w:rsidR="007607F1" w:rsidRPr="000F3B30">
        <w:t>set</w:t>
      </w:r>
      <w:r w:rsidR="007607F1" w:rsidRPr="000F3B30">
        <w:rPr>
          <w:iCs/>
        </w:rPr>
        <w:t xml:space="preserve"> </w:t>
      </w:r>
      <w:r w:rsidR="007607F1" w:rsidRPr="004E548E">
        <w:rPr>
          <w:i/>
          <w:iCs/>
        </w:rPr>
        <w:t>simultaneousTCI-UpdateList1</w:t>
      </w:r>
      <w:r w:rsidR="007607F1" w:rsidRPr="004E548E">
        <w:t xml:space="preserve"> or </w:t>
      </w:r>
      <w:r w:rsidR="007607F1" w:rsidRPr="004E548E">
        <w:rPr>
          <w:i/>
          <w:iCs/>
        </w:rPr>
        <w:t>simultaneousTCI-UpdateList2</w:t>
      </w:r>
      <w:r w:rsidR="007607F1" w:rsidRPr="000F3B30">
        <w:t>, respectively</w:t>
      </w:r>
      <w:r w:rsidR="007607F1">
        <w:rPr>
          <w:rFonts w:eastAsia="宋体"/>
          <w:noProof/>
          <w:lang w:eastAsia="zh-CN"/>
        </w:rPr>
        <w:t xml:space="preserve">. For TCI state ID, the field of CORESET ID can be set to 0, which means the simultaneous TCI state update can also be applied to CORESET#0. </w:t>
      </w:r>
      <w:r>
        <w:rPr>
          <w:rFonts w:eastAsia="宋体"/>
          <w:noProof/>
          <w:lang w:eastAsia="zh-CN"/>
        </w:rPr>
        <w:t>However, i</w:t>
      </w:r>
      <w:r w:rsidR="007607F1">
        <w:rPr>
          <w:rFonts w:eastAsia="宋体"/>
          <w:lang w:val="fr-FR" w:eastAsia="zh-CN"/>
        </w:rPr>
        <w:t>n section 10.1 of TS 38.213</w:t>
      </w:r>
      <w:r w:rsidR="00B616A0">
        <w:rPr>
          <w:rFonts w:eastAsia="宋体"/>
          <w:lang w:val="fr-FR" w:eastAsia="zh-CN"/>
        </w:rPr>
        <w:t xml:space="preserve"> </w:t>
      </w:r>
      <w:r w:rsidR="00B616A0">
        <w:rPr>
          <w:rFonts w:eastAsia="宋体"/>
          <w:lang w:val="fr-FR" w:eastAsia="zh-CN"/>
        </w:rPr>
        <w:fldChar w:fldCharType="begin"/>
      </w:r>
      <w:r w:rsidR="00B616A0">
        <w:rPr>
          <w:rFonts w:eastAsia="宋体"/>
          <w:lang w:val="fr-FR" w:eastAsia="zh-CN"/>
        </w:rPr>
        <w:instrText xml:space="preserve"> REF _Ref71576268 \r \h </w:instrText>
      </w:r>
      <w:r w:rsidR="00B616A0">
        <w:rPr>
          <w:rFonts w:eastAsia="宋体"/>
          <w:lang w:val="fr-FR" w:eastAsia="zh-CN"/>
        </w:rPr>
      </w:r>
      <w:r w:rsidR="00B616A0">
        <w:rPr>
          <w:rFonts w:eastAsia="宋体"/>
          <w:lang w:val="fr-FR" w:eastAsia="zh-CN"/>
        </w:rPr>
        <w:fldChar w:fldCharType="separate"/>
      </w:r>
      <w:r w:rsidR="00B616A0">
        <w:rPr>
          <w:rFonts w:eastAsia="宋体"/>
          <w:lang w:val="fr-FR" w:eastAsia="zh-CN"/>
        </w:rPr>
        <w:t>[3]</w:t>
      </w:r>
      <w:r w:rsidR="00B616A0">
        <w:rPr>
          <w:rFonts w:eastAsia="宋体"/>
          <w:lang w:val="fr-FR" w:eastAsia="zh-CN"/>
        </w:rPr>
        <w:fldChar w:fldCharType="end"/>
      </w:r>
      <w:r w:rsidR="007607F1">
        <w:rPr>
          <w:rFonts w:eastAsia="宋体"/>
          <w:lang w:val="fr-FR" w:eastAsia="zh-CN"/>
        </w:rPr>
        <w:t xml:space="preserve">, the simultaneous TCI state update for CORESET is described for the CORESET with index p&gt;0 which </w:t>
      </w:r>
      <w:r w:rsidR="007607F1" w:rsidRPr="00FB1D63">
        <w:rPr>
          <w:rFonts w:eastAsia="宋体"/>
          <w:lang w:val="fr-FR" w:eastAsia="zh-CN"/>
        </w:rPr>
        <w:t xml:space="preserve">is not aligned with </w:t>
      </w:r>
      <w:r w:rsidR="007607F1">
        <w:rPr>
          <w:rFonts w:eastAsia="宋体"/>
          <w:lang w:val="fr-FR" w:eastAsia="zh-CN"/>
        </w:rPr>
        <w:t>TS38.321.</w:t>
      </w:r>
    </w:p>
    <w:tbl>
      <w:tblPr>
        <w:tblStyle w:val="aa"/>
        <w:tblW w:w="0" w:type="auto"/>
        <w:tblInd w:w="108" w:type="dxa"/>
        <w:tblLook w:val="04A0" w:firstRow="1" w:lastRow="0" w:firstColumn="1" w:lastColumn="0" w:noHBand="0" w:noVBand="1"/>
      </w:tblPr>
      <w:tblGrid>
        <w:gridCol w:w="8952"/>
      </w:tblGrid>
      <w:tr w:rsidR="007607F1" w14:paraId="6FE1AEFA" w14:textId="77777777" w:rsidTr="00CE2E79">
        <w:tc>
          <w:tcPr>
            <w:tcW w:w="8952" w:type="dxa"/>
          </w:tcPr>
          <w:p w14:paraId="6365C98F" w14:textId="77777777" w:rsidR="007607F1" w:rsidRDefault="007607F1" w:rsidP="00CE2E79">
            <w:pPr>
              <w:pStyle w:val="B1"/>
            </w:pP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proofErr w:type="spellStart"/>
            <w:r w:rsidRPr="00063F39">
              <w:rPr>
                <w:i/>
              </w:rPr>
              <w:t>controlResourceSetId</w:t>
            </w:r>
            <w:proofErr w:type="spellEnd"/>
            <w:r>
              <w:rPr>
                <w:i/>
                <w:lang w:val="en-US"/>
              </w:rPr>
              <w:t xml:space="preserve"> </w:t>
            </w:r>
            <w:r>
              <w:rPr>
                <w:iCs/>
                <w:lang w:val="en-US"/>
              </w:rPr>
              <w:t xml:space="preserve">or by </w:t>
            </w:r>
            <w:r>
              <w:rPr>
                <w:i/>
                <w:iCs/>
              </w:rPr>
              <w:t>controlResourceSetId-v1610</w:t>
            </w:r>
            <w:r>
              <w:t xml:space="preserve">, where </w:t>
            </w:r>
          </w:p>
          <w:p w14:paraId="52F253FB" w14:textId="77777777" w:rsidR="007607F1" w:rsidRDefault="007607F1" w:rsidP="00CE2E79">
            <w:pPr>
              <w:pStyle w:val="B2"/>
            </w:pPr>
            <w:r>
              <w:t>-</w:t>
            </w:r>
            <w:r>
              <w:tab/>
            </w:r>
            <m:oMath>
              <m:r>
                <w:rPr>
                  <w:rFonts w:ascii="Cambria Math" w:hAnsi="Cambria Math"/>
                </w:rPr>
                <m:t>0&lt;</m:t>
              </m:r>
              <m:r>
                <w:rPr>
                  <w:rFonts w:ascii="Cambria Math"/>
                </w:rPr>
                <m:t>p&lt;12</m:t>
              </m:r>
            </m:oMath>
            <w:r>
              <w:t xml:space="preserve"> if </w:t>
            </w:r>
            <w:r>
              <w:rPr>
                <w:i/>
                <w:lang w:val="en-US"/>
              </w:rPr>
              <w:t>coreset</w:t>
            </w:r>
            <w:proofErr w:type="spellStart"/>
            <w:r w:rsidRPr="00E707D9">
              <w:rPr>
                <w:i/>
              </w:rPr>
              <w:t>PoolIndex</w:t>
            </w:r>
            <w:proofErr w:type="spellEnd"/>
            <w:r>
              <w:t xml:space="preserve"> is </w:t>
            </w:r>
            <w:r w:rsidRPr="00E707D9">
              <w:t>not</w:t>
            </w:r>
            <w:r>
              <w:t xml:space="preserve"> provided, or if a value of </w:t>
            </w:r>
            <w:r>
              <w:rPr>
                <w:i/>
                <w:lang w:val="en-US"/>
              </w:rPr>
              <w:t>coreset</w:t>
            </w:r>
            <w:proofErr w:type="spellStart"/>
            <w:r w:rsidRPr="0062743C">
              <w:rPr>
                <w:i/>
              </w:rPr>
              <w:t>PoolIndex</w:t>
            </w:r>
            <w:proofErr w:type="spellEnd"/>
            <w:r>
              <w:t xml:space="preserve"> is same for all CORESETs if </w:t>
            </w:r>
            <w:r>
              <w:rPr>
                <w:i/>
                <w:lang w:val="en-US"/>
              </w:rPr>
              <w:t>coreset</w:t>
            </w:r>
            <w:proofErr w:type="spellStart"/>
            <w:r w:rsidRPr="00E707D9">
              <w:rPr>
                <w:i/>
              </w:rPr>
              <w:t>PoolIndex</w:t>
            </w:r>
            <w:proofErr w:type="spellEnd"/>
            <w:r>
              <w:t xml:space="preserve"> is provided</w:t>
            </w:r>
            <w:r>
              <w:rPr>
                <w:lang w:val="en-US"/>
              </w:rPr>
              <w:t>;</w:t>
            </w:r>
          </w:p>
          <w:p w14:paraId="358CA6A4" w14:textId="77777777" w:rsidR="007607F1" w:rsidRDefault="007607F1" w:rsidP="00CE2E79">
            <w:pPr>
              <w:pStyle w:val="B2"/>
            </w:pPr>
            <w:r>
              <w:t>-</w:t>
            </w:r>
            <w:r>
              <w:tab/>
            </w:r>
            <m:oMath>
              <m:r>
                <w:rPr>
                  <w:rFonts w:ascii="Cambria Math" w:hAnsi="Cambria Math"/>
                </w:rPr>
                <m:t>0&lt;</m:t>
              </m:r>
              <m:r>
                <w:rPr>
                  <w:rFonts w:ascii="Cambria Math"/>
                </w:rPr>
                <m:t>p&lt;16</m:t>
              </m:r>
            </m:oMath>
            <w:r>
              <w:t xml:space="preserve"> if </w:t>
            </w:r>
            <w:r>
              <w:rPr>
                <w:i/>
                <w:lang w:val="en-US"/>
              </w:rPr>
              <w:t>coreset</w:t>
            </w:r>
            <w:proofErr w:type="spellStart"/>
            <w:r w:rsidRPr="0062743C">
              <w:rPr>
                <w:i/>
              </w:rPr>
              <w: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tc>
      </w:tr>
    </w:tbl>
    <w:p w14:paraId="40029F03" w14:textId="6F900C66" w:rsidR="007607F1" w:rsidRPr="00585004" w:rsidRDefault="007607F1" w:rsidP="007607F1">
      <w:pPr>
        <w:pStyle w:val="a0"/>
        <w:snapToGrid w:val="0"/>
        <w:spacing w:beforeLines="50" w:before="120"/>
        <w:rPr>
          <w:rFonts w:eastAsia="宋体"/>
          <w:lang w:eastAsia="zh-CN"/>
        </w:rPr>
      </w:pPr>
      <w:r>
        <w:t xml:space="preserve">The </w:t>
      </w:r>
      <w:r w:rsidR="00517125">
        <w:t>following</w:t>
      </w:r>
      <w:r>
        <w:t xml:space="preserve"> change </w:t>
      </w:r>
      <w:r w:rsidR="00517125">
        <w:t>can be applied</w:t>
      </w:r>
      <w:r>
        <w:t xml:space="preserve"> to align the description of the two specs to alleviate different interpretation</w:t>
      </w:r>
      <w:r w:rsidR="00517125">
        <w:t xml:space="preserve"> by changing the index</w:t>
      </w:r>
      <w:r w:rsidR="00517125" w:rsidRPr="000276EA">
        <w:rPr>
          <w:i/>
          <w:iCs/>
        </w:rPr>
        <w:t xml:space="preserve"> </w:t>
      </w:r>
      <w:r w:rsidR="00517125">
        <w:rPr>
          <w:i/>
          <w:iCs/>
          <w:highlight w:val="yellow"/>
        </w:rPr>
        <w:t>p</w:t>
      </w:r>
      <w:r w:rsidR="00517125">
        <w:t xml:space="preserve"> to index </w:t>
      </w:r>
      <w:r w:rsidR="00517125" w:rsidRPr="00517125">
        <w:rPr>
          <w:i/>
          <w:iCs/>
          <w:highlight w:val="yellow"/>
        </w:rPr>
        <w:t>q</w:t>
      </w:r>
      <w:r>
        <w:t>.</w:t>
      </w:r>
    </w:p>
    <w:p w14:paraId="39B67B08" w14:textId="5FBF5D83" w:rsidR="007607F1" w:rsidRDefault="000276EA" w:rsidP="000276EA">
      <w:pPr>
        <w:pStyle w:val="proposal"/>
      </w:pPr>
      <w:r>
        <w:t>Adopt</w:t>
      </w:r>
      <w:r w:rsidR="007607F1">
        <w:t xml:space="preserve"> the following </w:t>
      </w:r>
      <w:r>
        <w:t xml:space="preserve">text proposal in </w:t>
      </w:r>
      <w:r w:rsidRPr="000276EA">
        <w:t xml:space="preserve">clause </w:t>
      </w:r>
      <w:r>
        <w:t>10.1</w:t>
      </w:r>
      <w:r w:rsidRPr="000276EA">
        <w:t xml:space="preserve"> of TS38.21</w:t>
      </w:r>
      <w:r>
        <w:t>3</w:t>
      </w:r>
      <w:r w:rsidRPr="000276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607F1" w:rsidRPr="0068299F" w14:paraId="1C2ED50B" w14:textId="77777777" w:rsidTr="00CE2E79">
        <w:tc>
          <w:tcPr>
            <w:tcW w:w="9060" w:type="dxa"/>
            <w:shd w:val="clear" w:color="auto" w:fill="auto"/>
          </w:tcPr>
          <w:p w14:paraId="23C996F5" w14:textId="77777777" w:rsidR="000276EA" w:rsidRPr="000114C4" w:rsidRDefault="000276EA" w:rsidP="000276EA">
            <w:pPr>
              <w:rPr>
                <w:rFonts w:ascii="宋体" w:eastAsia="宋体" w:hAnsi="宋体" w:cs="宋体"/>
                <w:lang w:eastAsia="zh-CN"/>
              </w:rPr>
            </w:pPr>
            <w:r w:rsidRPr="000114C4">
              <w:rPr>
                <w:rFonts w:eastAsia="宋体"/>
                <w:color w:val="FF0000"/>
                <w:lang w:eastAsia="zh-CN"/>
              </w:rPr>
              <w:t>------------------------------------------Start of Text Proposal ----------------------------------</w:t>
            </w:r>
          </w:p>
          <w:p w14:paraId="5263A898" w14:textId="732A376D" w:rsidR="007607F1" w:rsidRDefault="007607F1" w:rsidP="00CE2E79">
            <w:pPr>
              <w:pStyle w:val="a0"/>
              <w:snapToGrid w:val="0"/>
              <w:spacing w:beforeLines="50" w:before="120"/>
              <w:rPr>
                <w:b/>
              </w:rPr>
            </w:pPr>
            <w:r w:rsidRPr="00087FCE">
              <w:rPr>
                <w:b/>
              </w:rPr>
              <w:t>10</w:t>
            </w:r>
            <w:r w:rsidRPr="00087FCE">
              <w:rPr>
                <w:rFonts w:hint="eastAsia"/>
                <w:b/>
              </w:rPr>
              <w:t>.1</w:t>
            </w:r>
            <w:r w:rsidRPr="00087FCE">
              <w:rPr>
                <w:rFonts w:hint="eastAsia"/>
                <w:b/>
              </w:rPr>
              <w:tab/>
            </w:r>
            <w:r w:rsidRPr="00087FCE">
              <w:rPr>
                <w:b/>
              </w:rPr>
              <w:t>UE procedure for determining physical downlink control channel assignment</w:t>
            </w:r>
          </w:p>
          <w:p w14:paraId="5447AC0E" w14:textId="77777777" w:rsidR="007607F1" w:rsidRPr="00087E79" w:rsidRDefault="007607F1" w:rsidP="00CE2E79">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0DDE2436" w14:textId="15E64639" w:rsidR="007607F1" w:rsidRPr="00A10F71" w:rsidRDefault="007607F1" w:rsidP="00CE2E79">
            <w:pPr>
              <w:pStyle w:val="B2"/>
              <w:rPr>
                <w:i/>
              </w:rPr>
            </w:pPr>
            <w:r w:rsidRPr="00F50F02">
              <w:t>-</w:t>
            </w:r>
            <w:r w:rsidRPr="00F50F02">
              <w:tab/>
              <w:t xml:space="preserve">if the UE is provided by </w:t>
            </w:r>
            <w:proofErr w:type="spellStart"/>
            <w:r w:rsidRPr="00203AD9">
              <w:rPr>
                <w:i/>
              </w:rPr>
              <w:t>simultaneousTCI-UpdateList</w:t>
            </w:r>
            <w:proofErr w:type="spellEnd"/>
            <w:r>
              <w:rPr>
                <w:i/>
                <w:lang w:val="en-US"/>
              </w:rPr>
              <w:t>1</w:t>
            </w:r>
            <w:r>
              <w:rPr>
                <w:i/>
              </w:rPr>
              <w:t xml:space="preserve"> </w:t>
            </w:r>
            <w:r w:rsidRPr="003B077F">
              <w:t xml:space="preserve">or </w:t>
            </w:r>
            <w:proofErr w:type="spellStart"/>
            <w:r w:rsidRPr="00203AD9">
              <w:rPr>
                <w:i/>
              </w:rPr>
              <w:t>simultaneousTCI-UpdateList</w:t>
            </w:r>
            <w:proofErr w:type="spellEnd"/>
            <w:r>
              <w:rPr>
                <w:i/>
                <w:lang w:val="en-US"/>
              </w:rPr>
              <w:t>2</w:t>
            </w:r>
            <w:r w:rsidRPr="008904A8">
              <w:rPr>
                <w:lang w:val="en-US"/>
              </w:rPr>
              <w:t xml:space="preserve"> </w:t>
            </w:r>
            <w:r>
              <w:rPr>
                <w:lang w:val="en-US"/>
              </w:rPr>
              <w:t>up to two</w:t>
            </w:r>
            <w:r w:rsidRPr="00F50F02">
              <w:t xml:space="preserve">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strike/>
                  <w:color w:val="FF0000"/>
                </w:rPr>
                <m:t>p</m:t>
              </m:r>
            </m:oMath>
            <w:r w:rsidRPr="00F50F02">
              <w:t xml:space="preserve"> </w:t>
            </w:r>
            <w:r w:rsidRPr="007C3E31">
              <w:rPr>
                <w:i/>
                <w:iCs/>
                <w:color w:val="FF0000"/>
                <w:highlight w:val="yellow"/>
              </w:rPr>
              <w:t>q</w:t>
            </w:r>
            <w:r>
              <w:t xml:space="preserve"> </w:t>
            </w:r>
            <w:r w:rsidRPr="00F50F02">
              <w:t xml:space="preserve">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37117FFB" w14:textId="77777777" w:rsidR="007607F1" w:rsidRDefault="007607F1" w:rsidP="00CE2E79">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4B33C58F" w14:textId="35678C03" w:rsidR="00B44737" w:rsidRPr="004A2947" w:rsidRDefault="00B44737" w:rsidP="00B44737">
            <w:pPr>
              <w:widowControl w:val="0"/>
              <w:autoSpaceDE w:val="0"/>
              <w:autoSpaceDN w:val="0"/>
              <w:adjustRightInd w:val="0"/>
              <w:snapToGrid w:val="0"/>
              <w:spacing w:afterLines="50"/>
              <w:rPr>
                <w:rFonts w:eastAsia="宋体"/>
                <w:color w:val="FF0000"/>
                <w:sz w:val="24"/>
                <w:szCs w:val="28"/>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2E915DAD" w14:textId="77777777" w:rsidR="007607F1" w:rsidRPr="007607F1" w:rsidRDefault="007607F1" w:rsidP="002478D2">
      <w:pPr>
        <w:rPr>
          <w:rFonts w:eastAsiaTheme="minorEastAsia"/>
          <w:lang w:eastAsia="zh-CN"/>
        </w:rPr>
      </w:pPr>
    </w:p>
    <w:p w14:paraId="29ED28ED" w14:textId="2A322A20" w:rsidR="007607F1" w:rsidRPr="000114C4" w:rsidRDefault="007607F1" w:rsidP="006759C6">
      <w:pPr>
        <w:pStyle w:val="title1"/>
      </w:pPr>
      <w:r>
        <w:t>D</w:t>
      </w:r>
      <w:r w:rsidRPr="000114C4">
        <w:t>efault QCL</w:t>
      </w:r>
      <w:r>
        <w:t xml:space="preserve"> for MTRP PDSCH reception</w:t>
      </w:r>
    </w:p>
    <w:p w14:paraId="443554D6" w14:textId="523A5CB0" w:rsidR="00493FE0" w:rsidRDefault="00493FE0" w:rsidP="00493FE0">
      <w:pPr>
        <w:rPr>
          <w:rFonts w:eastAsia="宋体"/>
          <w:lang w:eastAsia="zh-CN"/>
        </w:rPr>
      </w:pPr>
      <w:r>
        <w:rPr>
          <w:rFonts w:eastAsia="宋体"/>
          <w:lang w:eastAsia="zh-CN"/>
        </w:rPr>
        <w:t xml:space="preserve">In </w:t>
      </w:r>
      <w:r w:rsidR="00730008">
        <w:rPr>
          <w:rFonts w:eastAsia="宋体"/>
          <w:lang w:eastAsia="zh-CN"/>
        </w:rPr>
        <w:t>RAN1</w:t>
      </w:r>
      <w:r w:rsidR="00730008">
        <w:rPr>
          <w:rFonts w:eastAsia="宋体" w:hint="eastAsia"/>
          <w:lang w:eastAsia="zh-CN"/>
        </w:rPr>
        <w:t>#</w:t>
      </w:r>
      <w:r w:rsidR="00730008">
        <w:rPr>
          <w:rFonts w:eastAsia="宋体"/>
          <w:lang w:eastAsia="zh-CN"/>
        </w:rPr>
        <w:t>101</w:t>
      </w:r>
      <w:r w:rsidR="00730008">
        <w:rPr>
          <w:rFonts w:eastAsia="宋体" w:hint="eastAsia"/>
          <w:lang w:eastAsia="zh-CN"/>
        </w:rPr>
        <w:t>-e</w:t>
      </w:r>
      <w:r w:rsidR="00730008">
        <w:rPr>
          <w:rFonts w:eastAsia="宋体"/>
          <w:lang w:eastAsia="zh-CN"/>
        </w:rPr>
        <w:t xml:space="preserve"> and RAN1#102-e meetings </w:t>
      </w:r>
      <w:r w:rsidR="006D710F">
        <w:rPr>
          <w:rFonts w:eastAsia="宋体"/>
          <w:lang w:eastAsia="zh-CN"/>
        </w:rPr>
        <w:fldChar w:fldCharType="begin"/>
      </w:r>
      <w:r w:rsidR="006D710F">
        <w:rPr>
          <w:rFonts w:eastAsia="宋体"/>
          <w:lang w:eastAsia="zh-CN"/>
        </w:rPr>
        <w:instrText xml:space="preserve"> REF _Ref47721296 \r \h </w:instrText>
      </w:r>
      <w:r w:rsidR="006D710F">
        <w:rPr>
          <w:rFonts w:eastAsia="宋体"/>
          <w:lang w:eastAsia="zh-CN"/>
        </w:rPr>
      </w:r>
      <w:r w:rsidR="006D710F">
        <w:rPr>
          <w:rFonts w:eastAsia="宋体"/>
          <w:lang w:eastAsia="zh-CN"/>
        </w:rPr>
        <w:fldChar w:fldCharType="separate"/>
      </w:r>
      <w:r w:rsidR="006D710F">
        <w:rPr>
          <w:rFonts w:eastAsia="宋体"/>
          <w:lang w:eastAsia="zh-CN"/>
        </w:rPr>
        <w:t>[1]</w:t>
      </w:r>
      <w:r w:rsidR="006D710F">
        <w:rPr>
          <w:rFonts w:eastAsia="宋体"/>
          <w:lang w:eastAsia="zh-CN"/>
        </w:rPr>
        <w:fldChar w:fldCharType="end"/>
      </w:r>
      <w:r w:rsidR="006D710F">
        <w:rPr>
          <w:rFonts w:eastAsia="宋体"/>
          <w:lang w:eastAsia="zh-CN"/>
        </w:rPr>
        <w:fldChar w:fldCharType="begin"/>
      </w:r>
      <w:r w:rsidR="006D710F">
        <w:rPr>
          <w:rFonts w:eastAsia="宋体"/>
          <w:lang w:eastAsia="zh-CN"/>
        </w:rPr>
        <w:instrText xml:space="preserve"> REF _Ref71556107 \r \h </w:instrText>
      </w:r>
      <w:r w:rsidR="006D710F">
        <w:rPr>
          <w:rFonts w:eastAsia="宋体"/>
          <w:lang w:eastAsia="zh-CN"/>
        </w:rPr>
      </w:r>
      <w:r w:rsidR="006D710F">
        <w:rPr>
          <w:rFonts w:eastAsia="宋体"/>
          <w:lang w:eastAsia="zh-CN"/>
        </w:rPr>
        <w:fldChar w:fldCharType="separate"/>
      </w:r>
      <w:r w:rsidR="006D710F">
        <w:rPr>
          <w:rFonts w:eastAsia="宋体"/>
          <w:lang w:eastAsia="zh-CN"/>
        </w:rPr>
        <w:t>[2]</w:t>
      </w:r>
      <w:r w:rsidR="006D710F">
        <w:rPr>
          <w:rFonts w:eastAsia="宋体"/>
          <w:lang w:eastAsia="zh-CN"/>
        </w:rPr>
        <w:fldChar w:fldCharType="end"/>
      </w:r>
      <w:r>
        <w:rPr>
          <w:rFonts w:eastAsia="宋体"/>
          <w:lang w:eastAsia="zh-CN"/>
        </w:rPr>
        <w:t xml:space="preserve">, </w:t>
      </w:r>
      <w:r>
        <w:rPr>
          <w:rFonts w:eastAsiaTheme="minorEastAsia"/>
          <w:lang w:eastAsia="zh-CN"/>
        </w:rPr>
        <w:t>there w</w:t>
      </w:r>
      <w:r w:rsidR="00BA5D2F">
        <w:rPr>
          <w:rFonts w:eastAsiaTheme="minorEastAsia"/>
          <w:lang w:eastAsia="zh-CN"/>
        </w:rPr>
        <w:t>ere</w:t>
      </w:r>
      <w:r>
        <w:rPr>
          <w:rFonts w:eastAsiaTheme="minorEastAsia"/>
          <w:lang w:eastAsia="zh-CN"/>
        </w:rPr>
        <w:t xml:space="preserve"> agreement</w:t>
      </w:r>
      <w:r w:rsidR="00BA5D2F">
        <w:rPr>
          <w:rFonts w:eastAsiaTheme="minorEastAsia"/>
          <w:lang w:eastAsia="zh-CN"/>
        </w:rPr>
        <w:t>s</w:t>
      </w:r>
      <w:r>
        <w:rPr>
          <w:rFonts w:eastAsiaTheme="minorEastAsia"/>
          <w:lang w:eastAsia="zh-CN"/>
        </w:rPr>
        <w:t xml:space="preserve"> on default QCL for AP CSI-RS </w:t>
      </w:r>
      <w:r>
        <w:t xml:space="preserve">when the scheduling offset of AP CSI-RS is less than </w:t>
      </w:r>
      <w:proofErr w:type="spellStart"/>
      <w:r w:rsidRPr="000518DF">
        <w:rPr>
          <w:i/>
        </w:rPr>
        <w:t>beamSwitchTiming</w:t>
      </w:r>
      <w:proofErr w:type="spellEnd"/>
      <w:r>
        <w:rPr>
          <w:i/>
        </w:rPr>
        <w:t xml:space="preserve"> </w:t>
      </w:r>
      <w:r>
        <w:rPr>
          <w:rFonts w:eastAsiaTheme="minorEastAsia"/>
          <w:lang w:eastAsia="zh-CN"/>
        </w:rPr>
        <w:t xml:space="preserve">for both single-DCI-based and multi-DCI-based M-TRP, and </w:t>
      </w:r>
      <w:r>
        <w:rPr>
          <w:rFonts w:eastAsia="宋体"/>
          <w:lang w:eastAsia="zh-CN"/>
        </w:rPr>
        <w:t xml:space="preserve">the default QCLs of </w:t>
      </w:r>
      <w:r w:rsidRPr="000D5013">
        <w:rPr>
          <w:rFonts w:eastAsia="宋体"/>
          <w:lang w:eastAsia="zh-CN"/>
        </w:rPr>
        <w:t xml:space="preserve">PDSCH </w:t>
      </w:r>
      <w:r>
        <w:rPr>
          <w:rFonts w:eastAsia="宋体"/>
          <w:lang w:eastAsia="zh-CN"/>
        </w:rPr>
        <w:t>for</w:t>
      </w:r>
      <w:r w:rsidRPr="000D5013">
        <w:rPr>
          <w:rFonts w:eastAsia="宋体"/>
          <w:lang w:eastAsia="zh-CN"/>
        </w:rPr>
        <w:t xml:space="preserve"> Scheme 3 and Scheme 4</w:t>
      </w:r>
      <w:r>
        <w:rPr>
          <w:rFonts w:eastAsia="宋体"/>
          <w:lang w:eastAsia="zh-CN"/>
        </w:rPr>
        <w:t xml:space="preserve"> for </w:t>
      </w:r>
      <w:r w:rsidRPr="004A2FB5">
        <w:rPr>
          <w:rFonts w:eastAsia="宋体"/>
          <w:lang w:eastAsia="zh-CN"/>
        </w:rPr>
        <w:t>single-PDCCH based multi-TRP system</w:t>
      </w:r>
      <w:r>
        <w:rPr>
          <w:rFonts w:eastAsia="宋体"/>
          <w:lang w:eastAsia="zh-CN"/>
        </w:rPr>
        <w:t xml:space="preserve"> w</w:t>
      </w:r>
      <w:r w:rsidRPr="006C61FD">
        <w:rPr>
          <w:rFonts w:eastAsia="宋体"/>
          <w:lang w:eastAsia="zh-CN"/>
        </w:rPr>
        <w:t xml:space="preserve">hen </w:t>
      </w:r>
      <w:r>
        <w:rPr>
          <w:rFonts w:eastAsia="宋体"/>
          <w:lang w:eastAsia="zh-CN"/>
        </w:rPr>
        <w:t xml:space="preserve">the </w:t>
      </w:r>
      <w:r w:rsidRPr="006C61FD">
        <w:rPr>
          <w:rFonts w:eastAsia="宋体"/>
          <w:lang w:eastAsia="zh-CN"/>
        </w:rPr>
        <w:t xml:space="preserve">scheduling offset is less than </w:t>
      </w:r>
      <w:proofErr w:type="spellStart"/>
      <w:r w:rsidRPr="006C61FD">
        <w:rPr>
          <w:rFonts w:eastAsia="宋体"/>
          <w:i/>
          <w:lang w:eastAsia="zh-CN"/>
        </w:rPr>
        <w:t>timeDurationForQCL</w:t>
      </w:r>
      <w:proofErr w:type="spellEnd"/>
      <w:r w:rsidRPr="006C61FD">
        <w:rPr>
          <w:rFonts w:eastAsia="宋体"/>
          <w:lang w:eastAsia="zh-CN"/>
        </w:rPr>
        <w:t xml:space="preserve"> </w:t>
      </w:r>
      <w:r>
        <w:rPr>
          <w:rFonts w:eastAsia="宋体"/>
          <w:lang w:eastAsia="zh-CN"/>
        </w:rPr>
        <w:t>were agreed. Similarly, t</w:t>
      </w:r>
      <w:r w:rsidRPr="000114C4">
        <w:rPr>
          <w:rFonts w:eastAsia="宋体"/>
          <w:lang w:eastAsia="zh-CN"/>
        </w:rPr>
        <w:t xml:space="preserve">here </w:t>
      </w:r>
      <w:r>
        <w:rPr>
          <w:rFonts w:eastAsia="宋体"/>
          <w:lang w:eastAsia="zh-CN"/>
        </w:rPr>
        <w:t>are</w:t>
      </w:r>
      <w:r w:rsidRPr="000114C4">
        <w:rPr>
          <w:rFonts w:eastAsia="宋体"/>
          <w:lang w:eastAsia="zh-CN"/>
        </w:rPr>
        <w:t xml:space="preserve"> s</w:t>
      </w:r>
      <w:r>
        <w:rPr>
          <w:rFonts w:eastAsia="宋体"/>
          <w:lang w:eastAsia="zh-CN"/>
        </w:rPr>
        <w:t>ome other</w:t>
      </w:r>
      <w:r w:rsidRPr="000114C4">
        <w:rPr>
          <w:rFonts w:eastAsia="宋体"/>
          <w:lang w:eastAsia="zh-CN"/>
        </w:rPr>
        <w:t xml:space="preserve"> cases </w:t>
      </w:r>
      <w:r>
        <w:rPr>
          <w:rFonts w:eastAsia="宋体"/>
          <w:lang w:eastAsia="zh-CN"/>
        </w:rPr>
        <w:t>where</w:t>
      </w:r>
      <w:r w:rsidRPr="000114C4">
        <w:rPr>
          <w:rFonts w:eastAsia="宋体"/>
          <w:lang w:eastAsia="zh-CN"/>
        </w:rPr>
        <w:t xml:space="preserve"> more details of the default QCL(s) </w:t>
      </w:r>
      <w:r>
        <w:rPr>
          <w:rFonts w:eastAsia="宋体"/>
          <w:lang w:eastAsia="zh-CN"/>
        </w:rPr>
        <w:t>for</w:t>
      </w:r>
      <w:r w:rsidRPr="000114C4">
        <w:rPr>
          <w:rFonts w:eastAsia="宋体"/>
          <w:lang w:eastAsia="zh-CN"/>
        </w:rPr>
        <w:t xml:space="preserve"> PDSCH </w:t>
      </w:r>
      <w:r>
        <w:rPr>
          <w:rFonts w:eastAsia="宋体"/>
          <w:lang w:eastAsia="zh-CN"/>
        </w:rPr>
        <w:t xml:space="preserve">need </w:t>
      </w:r>
      <w:r w:rsidRPr="000114C4">
        <w:rPr>
          <w:rFonts w:eastAsia="宋体"/>
          <w:lang w:eastAsia="zh-CN"/>
        </w:rPr>
        <w:t xml:space="preserve">to be specified depending on DCI format and the </w:t>
      </w:r>
      <w:r w:rsidRPr="000114C4">
        <w:rPr>
          <w:rFonts w:eastAsia="宋体"/>
          <w:lang w:eastAsia="zh-CN"/>
        </w:rPr>
        <w:lastRenderedPageBreak/>
        <w:t>transmission schemes.</w:t>
      </w:r>
      <w:r>
        <w:rPr>
          <w:rFonts w:eastAsia="宋体"/>
          <w:lang w:eastAsia="zh-CN"/>
        </w:rPr>
        <w:t xml:space="preserve"> Many companies have recognized these issues as important ones and the specification would not be complete if there were no further agreements.</w:t>
      </w:r>
    </w:p>
    <w:p w14:paraId="4577BA1E" w14:textId="2A468115" w:rsidR="00493FE0" w:rsidRDefault="00493FE0" w:rsidP="00493FE0">
      <w:pPr>
        <w:rPr>
          <w:rFonts w:eastAsia="宋体"/>
          <w:lang w:eastAsia="zh-CN"/>
        </w:rPr>
      </w:pPr>
      <w:r w:rsidRPr="000114C4">
        <w:rPr>
          <w:rFonts w:eastAsia="宋体"/>
          <w:lang w:eastAsia="zh-CN"/>
        </w:rPr>
        <w:t>As depicted in</w:t>
      </w:r>
      <w:r>
        <w:rPr>
          <w:rFonts w:eastAsia="宋体"/>
          <w:lang w:eastAsia="zh-CN"/>
        </w:rPr>
        <w:t xml:space="preserve"> </w:t>
      </w:r>
      <w:r w:rsidR="00730008">
        <w:rPr>
          <w:rFonts w:eastAsia="宋体"/>
          <w:lang w:eastAsia="zh-CN"/>
        </w:rPr>
        <w:fldChar w:fldCharType="begin"/>
      </w:r>
      <w:r w:rsidR="00730008">
        <w:rPr>
          <w:rFonts w:eastAsia="宋体"/>
          <w:lang w:eastAsia="zh-CN"/>
        </w:rPr>
        <w:instrText xml:space="preserve"> REF _Ref40459446 \r \h </w:instrText>
      </w:r>
      <w:r w:rsidR="00730008">
        <w:rPr>
          <w:rFonts w:eastAsia="宋体"/>
          <w:lang w:eastAsia="zh-CN"/>
        </w:rPr>
      </w:r>
      <w:r w:rsidR="00730008">
        <w:rPr>
          <w:rFonts w:eastAsia="宋体"/>
          <w:lang w:eastAsia="zh-CN"/>
        </w:rPr>
        <w:fldChar w:fldCharType="separate"/>
      </w:r>
      <w:r w:rsidR="00B616A0">
        <w:rPr>
          <w:rFonts w:eastAsia="宋体"/>
          <w:lang w:eastAsia="zh-CN"/>
        </w:rPr>
        <w:t>[4]</w:t>
      </w:r>
      <w:r w:rsidR="00730008">
        <w:rPr>
          <w:rFonts w:eastAsia="宋体"/>
          <w:lang w:eastAsia="zh-CN"/>
        </w:rPr>
        <w:fldChar w:fldCharType="end"/>
      </w:r>
      <w:r w:rsidRPr="000114C4">
        <w:rPr>
          <w:rFonts w:eastAsia="宋体"/>
          <w:lang w:eastAsia="zh-CN"/>
        </w:rPr>
        <w:t>, “</w:t>
      </w:r>
      <w:r w:rsidR="00B95578" w:rsidRPr="005955C5">
        <w:t xml:space="preserve">Independent of the configuration of </w:t>
      </w:r>
      <w:proofErr w:type="spellStart"/>
      <w:r w:rsidR="00B95578" w:rsidRPr="005955C5">
        <w:rPr>
          <w:i/>
        </w:rPr>
        <w:t>tci-PresentInDCI</w:t>
      </w:r>
      <w:proofErr w:type="spellEnd"/>
      <w:r w:rsidR="00B95578" w:rsidRPr="005955C5">
        <w:t xml:space="preserve"> and </w:t>
      </w:r>
      <w:r w:rsidR="00B95578" w:rsidRPr="005955C5">
        <w:rPr>
          <w:i/>
        </w:rPr>
        <w:t>tci-PresentDCI-1-2</w:t>
      </w:r>
      <w:r w:rsidR="00B95578" w:rsidRPr="005955C5">
        <w:t xml:space="preserve"> in RRC connected mode, if the offset between the reception of the DL DCI and the corresponding PDSCH is less than the threshold </w:t>
      </w:r>
      <w:proofErr w:type="spellStart"/>
      <w:r w:rsidR="00B95578" w:rsidRPr="005955C5">
        <w:rPr>
          <w:i/>
        </w:rPr>
        <w:t>timeDurationForQCL</w:t>
      </w:r>
      <w:proofErr w:type="spellEnd"/>
      <w:r w:rsidR="00B95578" w:rsidRPr="005955C5">
        <w:t xml:space="preserve"> and at least one configured TCI state for the serving cell of scheduled PDSCH contains </w:t>
      </w:r>
      <w:proofErr w:type="spellStart"/>
      <w:r w:rsidR="00B95578" w:rsidRPr="005B68A6">
        <w:rPr>
          <w:i/>
          <w:color w:val="000000"/>
        </w:rPr>
        <w:t>qcl</w:t>
      </w:r>
      <w:proofErr w:type="spellEnd"/>
      <w:r w:rsidR="00B95578" w:rsidRPr="005B68A6">
        <w:rPr>
          <w:i/>
          <w:color w:val="000000"/>
        </w:rPr>
        <w:t>-Type</w:t>
      </w:r>
      <w:r w:rsidR="00B95578" w:rsidRPr="007972D0">
        <w:rPr>
          <w:color w:val="000000"/>
        </w:rPr>
        <w:t xml:space="preserve"> </w:t>
      </w:r>
      <w:r w:rsidR="00B95578">
        <w:rPr>
          <w:color w:val="000000"/>
        </w:rPr>
        <w:t>set to</w:t>
      </w:r>
      <w:r w:rsidR="00B95578" w:rsidRPr="005955C5">
        <w:t xml:space="preserve"> '</w:t>
      </w:r>
      <w:proofErr w:type="spellStart"/>
      <w:r w:rsidR="00B95578">
        <w:t>t</w:t>
      </w:r>
      <w:r w:rsidR="00B95578" w:rsidRPr="005955C5">
        <w:t>ypeD</w:t>
      </w:r>
      <w:proofErr w:type="spellEnd"/>
      <w:r w:rsidR="00B95578" w:rsidRPr="005955C5">
        <w:t>',</w:t>
      </w:r>
    </w:p>
    <w:p w14:paraId="1D2BEEB6" w14:textId="77777777" w:rsidR="00493FE0" w:rsidRPr="00C620F7" w:rsidRDefault="00493FE0" w:rsidP="00493FE0">
      <w:pPr>
        <w:ind w:left="84" w:firstLine="200"/>
        <w:rPr>
          <w:rFonts w:eastAsia="宋体"/>
          <w:lang w:eastAsia="zh-CN"/>
        </w:rPr>
      </w:pPr>
      <w:r>
        <w:t>-</w:t>
      </w:r>
      <w:r>
        <w:tab/>
      </w:r>
      <w:r>
        <w:tab/>
        <w:t>…</w:t>
      </w:r>
    </w:p>
    <w:p w14:paraId="39717F7A" w14:textId="3F623906" w:rsidR="00493FE0" w:rsidRPr="009656B5" w:rsidRDefault="00493FE0" w:rsidP="00493FE0">
      <w:pPr>
        <w:pStyle w:val="B1"/>
        <w:rPr>
          <w:color w:val="000000" w:themeColor="text1"/>
          <w:shd w:val="clear" w:color="auto" w:fill="FFFFFF"/>
          <w:lang w:val="en-US"/>
        </w:rPr>
      </w:pPr>
      <w:bookmarkStart w:id="2" w:name="_Hlk40446433"/>
      <w:r>
        <w:rPr>
          <w:lang w:val="en-US"/>
        </w:rPr>
        <w:t>-</w:t>
      </w:r>
      <w:r>
        <w:rPr>
          <w:lang w:val="en-US"/>
        </w:rPr>
        <w:tab/>
      </w:r>
      <w:r w:rsidR="00B95578">
        <w:rPr>
          <w:lang w:val="en-US"/>
        </w:rPr>
        <w:t>If</w:t>
      </w:r>
      <w:r w:rsidR="00B95578">
        <w:t xml:space="preserve"> a UE is configured with </w:t>
      </w:r>
      <w:proofErr w:type="spellStart"/>
      <w:r w:rsidR="00B95578" w:rsidRPr="00C129B3">
        <w:rPr>
          <w:i/>
        </w:rPr>
        <w:t>enableTwoDefaultTCI</w:t>
      </w:r>
      <w:proofErr w:type="spellEnd"/>
      <w:r w:rsidR="00B95578" w:rsidRPr="007C3487">
        <w:rPr>
          <w:i/>
        </w:rPr>
        <w:t>-</w:t>
      </w:r>
      <w:r w:rsidR="00B95578" w:rsidRPr="00C129B3">
        <w:rPr>
          <w:i/>
        </w:rPr>
        <w:t>States</w:t>
      </w:r>
      <w:r w:rsidR="00B95578">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00B95578" w:rsidRPr="00AA542B">
        <w:rPr>
          <w:color w:val="000000" w:themeColor="text1"/>
          <w:shd w:val="clear" w:color="auto" w:fill="FFFFFF"/>
        </w:rPr>
        <w:t>When the UE is configured by higher layer parameter</w:t>
      </w:r>
      <w:r w:rsidR="00B95578">
        <w:rPr>
          <w:color w:val="000000" w:themeColor="text1"/>
          <w:shd w:val="clear" w:color="auto" w:fill="FFFFFF"/>
          <w:lang w:val="en-US"/>
        </w:rPr>
        <w:t xml:space="preserve"> </w:t>
      </w:r>
      <w:proofErr w:type="spellStart"/>
      <w:r w:rsidR="00B95578">
        <w:rPr>
          <w:i/>
          <w:iCs/>
          <w:color w:val="000000" w:themeColor="text1"/>
          <w:shd w:val="clear" w:color="auto" w:fill="FFFFFF"/>
        </w:rPr>
        <w:t>repetitionScheme</w:t>
      </w:r>
      <w:proofErr w:type="spellEnd"/>
      <w:r w:rsidR="00B95578">
        <w:rPr>
          <w:color w:val="000000" w:themeColor="text1"/>
          <w:shd w:val="clear" w:color="auto" w:fill="FFFFFF"/>
          <w:lang w:val="en-US"/>
        </w:rPr>
        <w:t xml:space="preserve"> </w:t>
      </w:r>
      <w:r w:rsidR="00B95578" w:rsidRPr="00AA542B">
        <w:rPr>
          <w:color w:val="000000" w:themeColor="text1"/>
          <w:shd w:val="clear" w:color="auto" w:fill="FFFFFF"/>
        </w:rPr>
        <w:t>set to '</w:t>
      </w:r>
      <w:proofErr w:type="spellStart"/>
      <w:r w:rsidR="00B95578" w:rsidRPr="007C3487">
        <w:rPr>
          <w:color w:val="000000" w:themeColor="text1"/>
          <w:shd w:val="clear" w:color="auto" w:fill="FFFFFF"/>
        </w:rPr>
        <w:t>tdm</w:t>
      </w:r>
      <w:r w:rsidR="00B95578" w:rsidRPr="005322B2">
        <w:rPr>
          <w:color w:val="000000" w:themeColor="text1"/>
          <w:shd w:val="clear" w:color="auto" w:fill="FFFFFF"/>
        </w:rPr>
        <w:t>SchemeA</w:t>
      </w:r>
      <w:proofErr w:type="spellEnd"/>
      <w:r w:rsidR="00B95578" w:rsidRPr="00AA542B">
        <w:rPr>
          <w:color w:val="000000" w:themeColor="text1"/>
          <w:shd w:val="clear" w:color="auto" w:fill="FFFFFF"/>
        </w:rPr>
        <w:t>' or is</w:t>
      </w:r>
      <w:r w:rsidR="00B95578" w:rsidRPr="00B16CF7">
        <w:rPr>
          <w:color w:val="000000" w:themeColor="text1"/>
          <w:shd w:val="clear" w:color="auto" w:fill="FFFFFF"/>
        </w:rPr>
        <w:t xml:space="preserve"> </w:t>
      </w:r>
      <w:r w:rsidR="00B95578" w:rsidRPr="00AA542B">
        <w:rPr>
          <w:color w:val="000000" w:themeColor="text1"/>
          <w:shd w:val="clear" w:color="auto" w:fill="FFFFFF"/>
        </w:rPr>
        <w:t>configured with higher layer parameter</w:t>
      </w:r>
      <w:r w:rsidR="00B95578">
        <w:rPr>
          <w:color w:val="000000" w:themeColor="text1"/>
          <w:shd w:val="clear" w:color="auto" w:fill="FFFFFF"/>
          <w:lang w:val="en-US"/>
        </w:rPr>
        <w:t xml:space="preserve"> </w:t>
      </w:r>
      <w:proofErr w:type="spellStart"/>
      <w:r w:rsidR="00B95578">
        <w:rPr>
          <w:i/>
          <w:iCs/>
          <w:color w:val="000000" w:themeColor="text1"/>
          <w:shd w:val="clear" w:color="auto" w:fill="FFFFFF"/>
        </w:rPr>
        <w:t>repetitionNumber</w:t>
      </w:r>
      <w:proofErr w:type="spellEnd"/>
      <w:r w:rsidR="00B95578" w:rsidRPr="00AA542B">
        <w:rPr>
          <w:color w:val="000000" w:themeColor="text1"/>
          <w:shd w:val="clear" w:color="auto" w:fill="FFFFFF"/>
        </w:rPr>
        <w:t>,</w:t>
      </w:r>
      <w:r w:rsidR="00B95578">
        <w:rPr>
          <w:color w:val="000000" w:themeColor="text1"/>
          <w:shd w:val="clear" w:color="auto" w:fill="FFFFFF"/>
          <w:lang w:val="en-US"/>
        </w:rPr>
        <w:t xml:space="preserve"> </w:t>
      </w:r>
      <w:r w:rsidR="00B95578">
        <w:rPr>
          <w:color w:val="000000"/>
          <w:shd w:val="clear" w:color="auto" w:fill="FFFFFF"/>
        </w:rPr>
        <w:t>and</w:t>
      </w:r>
      <w:r w:rsidR="00B95578">
        <w:t xml:space="preserve"> the offset between the reception of the DL DCI and the first PDSCH transmission occasion is less than the threshold </w:t>
      </w:r>
      <w:proofErr w:type="spellStart"/>
      <w:r w:rsidR="00B95578">
        <w:rPr>
          <w:i/>
          <w:iCs/>
        </w:rPr>
        <w:t>timeDurationForQCL</w:t>
      </w:r>
      <w:proofErr w:type="spellEnd"/>
      <w:r w:rsidR="00B95578">
        <w:rPr>
          <w:i/>
          <w:iCs/>
        </w:rPr>
        <w:t>,</w:t>
      </w:r>
      <w:r w:rsidR="00B95578">
        <w:rPr>
          <w:i/>
          <w:iCs/>
          <w:lang w:val="en-US"/>
        </w:rPr>
        <w:t xml:space="preserve"> </w:t>
      </w:r>
      <w:r w:rsidR="00B95578"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00B95578">
        <w:rPr>
          <w:color w:val="000000" w:themeColor="text1"/>
          <w:shd w:val="clear" w:color="auto" w:fill="FFFFFF"/>
          <w:lang w:val="en-US"/>
        </w:rPr>
        <w:t xml:space="preserve"> </w:t>
      </w:r>
      <w:r w:rsidR="00B95578" w:rsidRPr="00455B22">
        <w:rPr>
          <w:color w:val="000000"/>
          <w:lang w:eastAsia="zh-CN"/>
        </w:rPr>
        <w:t>based on the activated TCI states in the slot with the first PDSCH transmission occasion</w:t>
      </w:r>
      <w:r w:rsidR="00B95578" w:rsidRPr="00AA542B">
        <w:rPr>
          <w:color w:val="000000" w:themeColor="text1"/>
          <w:shd w:val="clear" w:color="auto" w:fill="FFFFFF"/>
        </w:rPr>
        <w:t>.</w:t>
      </w:r>
      <w:r w:rsidR="00B95578">
        <w:rPr>
          <w:color w:val="000000" w:themeColor="text1"/>
          <w:shd w:val="clear" w:color="auto" w:fill="FFFFFF"/>
          <w:lang w:val="en-US"/>
        </w:rPr>
        <w:t xml:space="preserve"> In this case, if the 'QCL-</w:t>
      </w:r>
      <w:proofErr w:type="spellStart"/>
      <w:r w:rsidR="00B95578">
        <w:rPr>
          <w:color w:val="000000" w:themeColor="text1"/>
          <w:shd w:val="clear" w:color="auto" w:fill="FFFFFF"/>
          <w:lang w:val="en-US"/>
        </w:rPr>
        <w:t>TypeD</w:t>
      </w:r>
      <w:proofErr w:type="spellEnd"/>
      <w:r w:rsidR="00B95578">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color w:val="000000" w:themeColor="text1"/>
          <w:shd w:val="clear" w:color="auto" w:fill="FFFFFF"/>
          <w:lang w:val="en-US"/>
        </w:rPr>
        <w:t>”</w:t>
      </w:r>
    </w:p>
    <w:p w14:paraId="79683705" w14:textId="54C0E621" w:rsidR="00493FE0" w:rsidRPr="00A46286" w:rsidRDefault="00493FE0" w:rsidP="00776B37">
      <w:pPr>
        <w:rPr>
          <w:b/>
          <w:u w:val="single"/>
        </w:rPr>
      </w:pPr>
      <w:r>
        <w:rPr>
          <w:rFonts w:eastAsia="宋体"/>
          <w:lang w:eastAsia="zh-CN"/>
        </w:rPr>
        <w:t>The common understanding is that when</w:t>
      </w:r>
      <w:r w:rsidRPr="000114C4">
        <w:rPr>
          <w:rFonts w:eastAsia="宋体"/>
          <w:lang w:eastAsia="zh-CN"/>
        </w:rPr>
        <w:t xml:space="preserve"> </w:t>
      </w:r>
      <w:bookmarkStart w:id="3" w:name="_Hlk32596231"/>
      <w:r w:rsidRPr="000114C4">
        <w:rPr>
          <w:rFonts w:eastAsia="宋体"/>
          <w:lang w:eastAsia="zh-CN"/>
        </w:rPr>
        <w:t>at least one TCI codepoint indicates two TCI states</w:t>
      </w:r>
      <w:bookmarkEnd w:id="2"/>
      <w:bookmarkEnd w:id="3"/>
      <w:r w:rsidRPr="000114C4">
        <w:rPr>
          <w:rFonts w:eastAsia="宋体"/>
          <w:lang w:eastAsia="zh-CN"/>
        </w:rPr>
        <w:t>, the UE may buffer</w:t>
      </w:r>
      <w:r>
        <w:rPr>
          <w:rFonts w:eastAsia="宋体"/>
          <w:lang w:eastAsia="zh-CN"/>
        </w:rPr>
        <w:t xml:space="preserve"> signals</w:t>
      </w:r>
      <w:r w:rsidRPr="000114C4">
        <w:rPr>
          <w:rFonts w:eastAsia="宋体"/>
          <w:lang w:eastAsia="zh-CN"/>
        </w:rPr>
        <w:t xml:space="preserve"> with two default TCI states corresponding to the lowest codepoint among the TCI codepoints containing two different TCI states.</w:t>
      </w:r>
      <w:r>
        <w:rPr>
          <w:rFonts w:eastAsia="宋体"/>
          <w:lang w:eastAsia="zh-CN"/>
        </w:rPr>
        <w:t xml:space="preserve"> Fo</w:t>
      </w:r>
      <w:r>
        <w:rPr>
          <w:rFonts w:eastAsia="宋体" w:hint="eastAsia"/>
          <w:lang w:eastAsia="zh-CN"/>
        </w:rPr>
        <w:t>r</w:t>
      </w:r>
      <w:r>
        <w:rPr>
          <w:rFonts w:eastAsia="宋体"/>
          <w:lang w:eastAsia="zh-CN"/>
        </w:rPr>
        <w:t xml:space="preserve"> Scheme 3 and Scheme 4, the mapping of the two default TCI states applied to the PDSCH reception by the UE shall depend on the decoding of the scheduling DCI because only after the successful decoding the UE is able to identify the transmission scheme. </w:t>
      </w:r>
      <w:r w:rsidR="002F0E70">
        <w:rPr>
          <w:rFonts w:eastAsia="宋体"/>
          <w:lang w:eastAsia="zh-CN"/>
        </w:rPr>
        <w:t>However, default QCL for Scheme 2a/2b and cross-carrier scheduling is left unsolved.</w:t>
      </w:r>
    </w:p>
    <w:p w14:paraId="0CD36F18" w14:textId="77777777" w:rsidR="002F0E70" w:rsidRPr="00A46286" w:rsidRDefault="002F0E70" w:rsidP="002F0E70">
      <w:pPr>
        <w:pStyle w:val="bullet"/>
        <w:rPr>
          <w:b/>
          <w:u w:val="single"/>
        </w:rPr>
      </w:pPr>
      <w:r w:rsidRPr="00A46286">
        <w:rPr>
          <w:b/>
          <w:u w:val="single"/>
        </w:rPr>
        <w:t>Default QCL for Scheme 2a/2b</w:t>
      </w:r>
    </w:p>
    <w:p w14:paraId="2E13C283" w14:textId="77777777" w:rsidR="00493FE0" w:rsidRDefault="00493FE0" w:rsidP="00493FE0">
      <w:pPr>
        <w:rPr>
          <w:rFonts w:eastAsia="宋体"/>
          <w:lang w:eastAsia="zh-CN"/>
        </w:rPr>
      </w:pPr>
      <w:r>
        <w:rPr>
          <w:rFonts w:eastAsiaTheme="minorEastAsia"/>
          <w:lang w:eastAsia="zh-CN"/>
        </w:rPr>
        <w:t>In Scheme 2a/2b, c</w:t>
      </w:r>
      <w:r w:rsidRPr="00771648">
        <w:rPr>
          <w:rFonts w:eastAsiaTheme="minorEastAsia"/>
          <w:lang w:eastAsia="zh-CN"/>
        </w:rPr>
        <w:t>omb-like frequency resource allocation between</w:t>
      </w:r>
      <w:r>
        <w:rPr>
          <w:rFonts w:eastAsiaTheme="minorEastAsia"/>
          <w:lang w:eastAsia="zh-CN"/>
        </w:rPr>
        <w:t xml:space="preserve"> two</w:t>
      </w:r>
      <w:r w:rsidRPr="00771648">
        <w:rPr>
          <w:rFonts w:eastAsiaTheme="minorEastAsia"/>
          <w:lang w:eastAsia="zh-CN"/>
        </w:rPr>
        <w:t xml:space="preserve"> TRPs</w:t>
      </w:r>
      <w:r>
        <w:rPr>
          <w:rFonts w:eastAsiaTheme="minorEastAsia"/>
          <w:lang w:eastAsia="zh-CN"/>
        </w:rPr>
        <w:t xml:space="preserve">. </w:t>
      </w:r>
      <w:r w:rsidRPr="00771648">
        <w:rPr>
          <w:rFonts w:eastAsiaTheme="minorEastAsia"/>
          <w:lang w:eastAsia="zh-CN"/>
        </w:rPr>
        <w:t xml:space="preserve">For wideband PRG, first </w:t>
      </w:r>
      <w:r w:rsidRPr="00771648">
        <w:rPr>
          <w:rFonts w:ascii="Cambria Math" w:eastAsiaTheme="minorEastAsia" w:hAnsi="Cambria Math" w:cs="Cambria Math"/>
          <w:lang w:eastAsia="zh-CN"/>
        </w:rPr>
        <w:t>⌈</w:t>
      </w:r>
      <w:r w:rsidRPr="00771648">
        <w:rPr>
          <w:rFonts w:eastAsiaTheme="minorEastAsia"/>
          <w:lang w:eastAsia="zh-CN"/>
        </w:rPr>
        <w:t>N_RB/2</w:t>
      </w:r>
      <w:r w:rsidRPr="00771648">
        <w:rPr>
          <w:rFonts w:ascii="Cambria Math" w:eastAsiaTheme="minorEastAsia" w:hAnsi="Cambria Math" w:cs="Cambria Math"/>
          <w:lang w:eastAsia="zh-CN"/>
        </w:rPr>
        <w:t>⌉</w:t>
      </w:r>
      <w:r w:rsidRPr="00771648">
        <w:rPr>
          <w:rFonts w:eastAsiaTheme="minorEastAsia"/>
          <w:lang w:eastAsia="zh-CN"/>
        </w:rPr>
        <w:t xml:space="preserve"> RBs are assigned to TCI state 1 and the remaining </w:t>
      </w:r>
      <w:r w:rsidRPr="00771648">
        <w:rPr>
          <w:rFonts w:ascii="Cambria Math" w:eastAsiaTheme="minorEastAsia" w:hAnsi="Cambria Math" w:cs="Cambria Math"/>
          <w:lang w:eastAsia="zh-CN"/>
        </w:rPr>
        <w:t>⌊</w:t>
      </w:r>
      <w:r w:rsidRPr="00771648">
        <w:rPr>
          <w:rFonts w:eastAsiaTheme="minorEastAsia"/>
          <w:lang w:eastAsia="zh-CN"/>
        </w:rPr>
        <w:t>N_RB/2</w:t>
      </w:r>
      <w:r w:rsidRPr="00771648">
        <w:rPr>
          <w:rFonts w:ascii="Cambria Math" w:eastAsiaTheme="minorEastAsia" w:hAnsi="Cambria Math" w:cs="Cambria Math"/>
          <w:lang w:eastAsia="zh-CN"/>
        </w:rPr>
        <w:t>⌋</w:t>
      </w:r>
      <w:r w:rsidRPr="00771648">
        <w:rPr>
          <w:rFonts w:eastAsiaTheme="minorEastAsia"/>
          <w:lang w:eastAsia="zh-CN"/>
        </w:rPr>
        <w:t xml:space="preserve"> RBs are assigned to TCI state 2. For PRG size=2 or 4, even PRGs within the allocated FDRA are assigned to TCI state 1 and odd PRGs within the allocated FDRA are assigned to TCI state 2.</w:t>
      </w:r>
      <w:r>
        <w:rPr>
          <w:rFonts w:eastAsiaTheme="minorEastAsia"/>
          <w:lang w:eastAsia="zh-CN"/>
        </w:rPr>
        <w:t xml:space="preserve"> The abovementioned TCI state 1 and 2 are the two TCI states indicated by DCI. </w:t>
      </w:r>
      <w:r w:rsidRPr="00771648">
        <w:rPr>
          <w:rFonts w:eastAsiaTheme="minorEastAsia"/>
          <w:lang w:eastAsia="zh-CN"/>
        </w:rPr>
        <w:t xml:space="preserve">If the offset between the reception of the DL DCI and scheduled PDSCH </w:t>
      </w:r>
      <w:r>
        <w:rPr>
          <w:rFonts w:eastAsiaTheme="minorEastAsia"/>
          <w:lang w:eastAsia="zh-CN"/>
        </w:rPr>
        <w:t>of Scheme 2a/2b</w:t>
      </w:r>
      <w:r w:rsidRPr="00771648">
        <w:rPr>
          <w:rFonts w:eastAsiaTheme="minorEastAsia"/>
          <w:lang w:eastAsia="zh-CN"/>
        </w:rPr>
        <w:t xml:space="preserve"> are less than the threshold </w:t>
      </w:r>
      <w:proofErr w:type="spellStart"/>
      <w:r w:rsidRPr="00771648">
        <w:rPr>
          <w:rFonts w:eastAsiaTheme="minorEastAsia"/>
          <w:i/>
          <w:lang w:eastAsia="zh-CN"/>
        </w:rPr>
        <w:t>timeDurationForQCL</w:t>
      </w:r>
      <w:proofErr w:type="spellEnd"/>
      <w:r w:rsidRPr="00771648">
        <w:rPr>
          <w:rFonts w:eastAsiaTheme="minorEastAsia"/>
          <w:lang w:eastAsia="zh-CN"/>
        </w:rPr>
        <w:t xml:space="preserve">, </w:t>
      </w:r>
      <w:r>
        <w:rPr>
          <w:rFonts w:eastAsiaTheme="minorEastAsia"/>
          <w:lang w:eastAsia="zh-CN"/>
        </w:rPr>
        <w:t>although</w:t>
      </w:r>
      <w:r w:rsidRPr="00771648">
        <w:rPr>
          <w:rFonts w:eastAsiaTheme="minorEastAsia"/>
          <w:lang w:eastAsia="zh-CN"/>
        </w:rPr>
        <w:t xml:space="preserve"> the UE </w:t>
      </w:r>
      <w:r>
        <w:rPr>
          <w:rFonts w:eastAsiaTheme="minorEastAsia"/>
          <w:lang w:eastAsia="zh-CN"/>
        </w:rPr>
        <w:t>has buffered</w:t>
      </w:r>
      <w:r w:rsidRPr="00771648">
        <w:rPr>
          <w:rFonts w:eastAsia="宋体"/>
          <w:lang w:eastAsia="zh-CN"/>
        </w:rPr>
        <w:t xml:space="preserve"> </w:t>
      </w:r>
      <w:r>
        <w:rPr>
          <w:rFonts w:eastAsia="宋体"/>
          <w:lang w:eastAsia="zh-CN"/>
        </w:rPr>
        <w:t>signals</w:t>
      </w:r>
      <w:r w:rsidRPr="000114C4">
        <w:rPr>
          <w:rFonts w:eastAsia="宋体"/>
          <w:lang w:eastAsia="zh-CN"/>
        </w:rPr>
        <w:t xml:space="preserve"> with two default TCI states corresponding to the lowest codepoint among the TCI codepoints containing two different TCI states</w:t>
      </w:r>
      <w:r>
        <w:rPr>
          <w:rFonts w:eastAsia="宋体"/>
          <w:lang w:eastAsia="zh-CN"/>
        </w:rPr>
        <w:t>, it is desired to specify the mapping between the two default TCI states and the allocated frequency resources to different TRPs for the sake of l</w:t>
      </w:r>
      <w:r w:rsidRPr="00771648">
        <w:rPr>
          <w:rFonts w:eastAsiaTheme="minorEastAsia"/>
          <w:lang w:eastAsia="zh-CN"/>
        </w:rPr>
        <w:t>ow UE implementation complexity and aligned network and UE assumption on the default TCI state</w:t>
      </w:r>
      <w:r>
        <w:rPr>
          <w:rFonts w:eastAsiaTheme="minorEastAsia"/>
          <w:lang w:eastAsia="zh-CN"/>
        </w:rPr>
        <w:t xml:space="preserve">, just like </w:t>
      </w:r>
      <w:r>
        <w:rPr>
          <w:rFonts w:eastAsia="宋体"/>
          <w:lang w:eastAsia="zh-CN"/>
        </w:rPr>
        <w:t>Scheme 3 and Scheme 4. Therefore, we have following proposal:</w:t>
      </w:r>
    </w:p>
    <w:p w14:paraId="4719F3A1" w14:textId="77777777" w:rsidR="00493FE0" w:rsidRDefault="00493FE0" w:rsidP="00752229">
      <w:pPr>
        <w:pStyle w:val="proposal"/>
        <w:rPr>
          <w:lang w:val="en-GB"/>
        </w:rPr>
      </w:pPr>
      <w:r w:rsidRPr="000E768A">
        <w:t>For default TCI-states for PDSCH of Scheme</w:t>
      </w:r>
      <w:r>
        <w:t xml:space="preserve"> 2a/2b</w:t>
      </w:r>
      <w:r w:rsidRPr="000E768A">
        <w:t xml:space="preserve">, </w:t>
      </w:r>
      <w:bookmarkStart w:id="4" w:name="_GoBack"/>
      <w:bookmarkEnd w:id="4"/>
      <w:r>
        <w:t>when</w:t>
      </w:r>
      <w:r w:rsidRPr="000E768A">
        <w:rPr>
          <w:lang w:val="en-GB"/>
        </w:rPr>
        <w:t xml:space="preserve"> the time offset between the DCI and the PDSCH is less than the threshold, the mapping between two default TCI states and frequency resources of PDSCH follows the mapping specified for indicated TCI states in Section 5.1.2.3 in TS 38.214.</w:t>
      </w:r>
    </w:p>
    <w:p w14:paraId="49A451BD" w14:textId="77777777" w:rsidR="00493FE0" w:rsidRDefault="00493FE0" w:rsidP="00493FE0">
      <w:pPr>
        <w:rPr>
          <w:rFonts w:eastAsiaTheme="minorEastAsia"/>
          <w:lang w:val="en-GB" w:eastAsia="zh-CN"/>
        </w:rPr>
      </w:pPr>
    </w:p>
    <w:p w14:paraId="3FE088DE" w14:textId="77777777" w:rsidR="00493FE0" w:rsidRPr="00A46286" w:rsidRDefault="00493FE0" w:rsidP="00493FE0">
      <w:pPr>
        <w:pStyle w:val="bullet"/>
        <w:rPr>
          <w:b/>
          <w:u w:val="single"/>
        </w:rPr>
      </w:pPr>
      <w:r w:rsidRPr="00A46286">
        <w:rPr>
          <w:b/>
          <w:u w:val="single"/>
        </w:rPr>
        <w:t>PDSCH default QCL for cross-carrier scheduling</w:t>
      </w:r>
    </w:p>
    <w:p w14:paraId="23EF71E2" w14:textId="54ABD1F1" w:rsidR="00493FE0" w:rsidRPr="000114C4" w:rsidRDefault="00493FE0" w:rsidP="00493FE0">
      <w:pPr>
        <w:rPr>
          <w:rFonts w:eastAsia="宋体"/>
          <w:lang w:eastAsia="zh-CN"/>
        </w:rPr>
      </w:pPr>
      <w:r w:rsidRPr="000114C4">
        <w:rPr>
          <w:rFonts w:eastAsia="宋体"/>
          <w:lang w:eastAsia="zh-CN"/>
        </w:rPr>
        <w:t>For non-CA</w:t>
      </w:r>
      <w:r>
        <w:rPr>
          <w:rFonts w:eastAsia="宋体"/>
          <w:lang w:eastAsia="zh-CN"/>
        </w:rPr>
        <w:t xml:space="preserve"> case</w:t>
      </w:r>
      <w:r w:rsidRPr="000114C4">
        <w:rPr>
          <w:rFonts w:eastAsia="宋体"/>
          <w:lang w:eastAsia="zh-CN"/>
        </w:rPr>
        <w:t xml:space="preserve">, the default QCL(s) of a scheduled PDSCH depends on the maximum number of TCI states mapped to a codepoint in the MAC CE activation command, or the configured number of </w:t>
      </w:r>
      <w:r>
        <w:rPr>
          <w:rFonts w:eastAsia="宋体"/>
          <w:lang w:eastAsia="zh-CN"/>
        </w:rPr>
        <w:t xml:space="preserve">values of </w:t>
      </w:r>
      <w:proofErr w:type="spellStart"/>
      <w:r w:rsidRPr="000114C4">
        <w:rPr>
          <w:rFonts w:eastAsia="宋体"/>
          <w:i/>
          <w:lang w:eastAsia="zh-CN"/>
        </w:rPr>
        <w:t>CORESETPoolIndex</w:t>
      </w:r>
      <w:proofErr w:type="spellEnd"/>
      <w:r w:rsidRPr="000114C4">
        <w:rPr>
          <w:rFonts w:eastAsia="宋体"/>
          <w:lang w:eastAsia="zh-CN"/>
        </w:rPr>
        <w:t>, supporting both single-TRP and multi-TRP cases. However, for cross-carrier scheduling, the default QCL for a PDSCH follows the activated TCI state with the lowest ID in the active BWP which was obviously specified for single TRP. To align with non-CA</w:t>
      </w:r>
      <w:r w:rsidR="003D07B2">
        <w:rPr>
          <w:rFonts w:eastAsia="宋体"/>
          <w:lang w:eastAsia="zh-CN"/>
        </w:rPr>
        <w:t xml:space="preserve"> case</w:t>
      </w:r>
      <w:r w:rsidRPr="000114C4">
        <w:rPr>
          <w:rFonts w:eastAsia="宋体"/>
          <w:lang w:eastAsia="zh-CN"/>
        </w:rPr>
        <w:t xml:space="preserve">, following default QCL determination can be applied to the cross-carrier scheduling for both single-PDCCH-based and multi-PDCCH-based </w:t>
      </w:r>
      <w:r>
        <w:rPr>
          <w:rFonts w:eastAsia="宋体"/>
          <w:lang w:eastAsia="zh-CN"/>
        </w:rPr>
        <w:t>M</w:t>
      </w:r>
      <w:r w:rsidRPr="000114C4">
        <w:rPr>
          <w:rFonts w:eastAsia="宋体"/>
          <w:lang w:eastAsia="zh-CN"/>
        </w:rPr>
        <w:t xml:space="preserve">-TRP cases </w:t>
      </w:r>
      <w:r>
        <w:rPr>
          <w:rFonts w:eastAsia="宋体"/>
          <w:lang w:eastAsia="zh-CN"/>
        </w:rPr>
        <w:t>for</w:t>
      </w:r>
      <w:r w:rsidRPr="000114C4">
        <w:rPr>
          <w:rFonts w:eastAsia="宋体"/>
          <w:lang w:eastAsia="zh-CN"/>
        </w:rPr>
        <w:t xml:space="preserve"> cross carrier scheduling. </w:t>
      </w:r>
    </w:p>
    <w:p w14:paraId="33F0BEA6" w14:textId="77777777" w:rsidR="00493FE0" w:rsidRPr="000114C4" w:rsidRDefault="00493FE0" w:rsidP="00493FE0">
      <w:pPr>
        <w:rPr>
          <w:rFonts w:eastAsia="宋体"/>
          <w:lang w:eastAsia="zh-CN"/>
        </w:rPr>
      </w:pPr>
      <w:r w:rsidRPr="000114C4">
        <w:rPr>
          <w:rFonts w:eastAsia="宋体"/>
          <w:lang w:eastAsia="zh-CN"/>
        </w:rPr>
        <w:t xml:space="preserve">For both the cases, when the offset between the reception of the DL DCI and the corresponding PDSCH is less than the threshold </w:t>
      </w:r>
      <w:proofErr w:type="spellStart"/>
      <w:r w:rsidRPr="008666D9">
        <w:rPr>
          <w:rFonts w:eastAsia="宋体"/>
          <w:i/>
          <w:lang w:eastAsia="zh-CN"/>
        </w:rPr>
        <w:t>timeDurationForQCL</w:t>
      </w:r>
      <w:proofErr w:type="spellEnd"/>
      <w:r w:rsidRPr="000114C4">
        <w:rPr>
          <w:rFonts w:eastAsia="宋体"/>
          <w:lang w:eastAsia="zh-CN"/>
        </w:rPr>
        <w:t>, and when the DL DCI does not have the TCI field present,</w:t>
      </w:r>
    </w:p>
    <w:p w14:paraId="35CEAE16" w14:textId="77777777" w:rsidR="00493FE0" w:rsidRPr="00597FBC" w:rsidRDefault="00493FE0" w:rsidP="00493FE0">
      <w:pPr>
        <w:pStyle w:val="bullet"/>
      </w:pPr>
      <w:r w:rsidRPr="00597FBC">
        <w:lastRenderedPageBreak/>
        <w:t xml:space="preserve">If two different values of </w:t>
      </w:r>
      <w:proofErr w:type="spellStart"/>
      <w:r w:rsidRPr="00597FBC">
        <w:rPr>
          <w:i/>
        </w:rPr>
        <w:t>CORESETPoolIndex</w:t>
      </w:r>
      <w:proofErr w:type="spellEnd"/>
      <w:r w:rsidRPr="00597FBC">
        <w:t xml:space="preserve"> are configured, the UE obtains its QCL assumption for the scheduled PDSCH from the activated TCI state with the lowest ID applicable to PDSCH corresponding to the </w:t>
      </w:r>
      <w:proofErr w:type="spellStart"/>
      <w:r w:rsidRPr="00597FBC">
        <w:rPr>
          <w:i/>
        </w:rPr>
        <w:t>CORESETPoolIndex</w:t>
      </w:r>
      <w:proofErr w:type="spellEnd"/>
      <w:r w:rsidRPr="00597FBC">
        <w:t xml:space="preserve">, which is same as the </w:t>
      </w:r>
      <w:proofErr w:type="spellStart"/>
      <w:r w:rsidRPr="00597FBC">
        <w:rPr>
          <w:i/>
        </w:rPr>
        <w:t>CORESETPoolIndex</w:t>
      </w:r>
      <w:proofErr w:type="spellEnd"/>
      <w:r w:rsidRPr="00597FBC">
        <w:t xml:space="preserve"> of PDCCH scheduling that PDSCH in the active BWP of the scheduled cell.</w:t>
      </w:r>
    </w:p>
    <w:p w14:paraId="54F95C48" w14:textId="77777777" w:rsidR="00493FE0" w:rsidRPr="00597FBC" w:rsidRDefault="00493FE0" w:rsidP="00493FE0">
      <w:pPr>
        <w:pStyle w:val="bullet"/>
      </w:pPr>
      <w:r w:rsidRPr="00597FBC">
        <w:t xml:space="preserve">If </w:t>
      </w:r>
      <w:r w:rsidRPr="00597FBC">
        <w:rPr>
          <w:color w:val="000000"/>
        </w:rPr>
        <w:t>at</w:t>
      </w:r>
      <w:r w:rsidRPr="00597FBC">
        <w:rPr>
          <w:i/>
          <w:color w:val="000000"/>
        </w:rPr>
        <w:t xml:space="preserve"> </w:t>
      </w:r>
      <w:r w:rsidRPr="00597FBC">
        <w:rPr>
          <w:rFonts w:eastAsia="MS PGothic" w:cs="Times"/>
          <w:shd w:val="clear" w:color="auto" w:fill="FFFFFF"/>
        </w:rPr>
        <w:t xml:space="preserve">least one configured TCI states for the serving cell of scheduled PDSCH contains </w:t>
      </w:r>
      <w:r w:rsidRPr="00597FBC">
        <w:rPr>
          <w:color w:val="000000"/>
        </w:rPr>
        <w:t>the</w:t>
      </w:r>
      <w:r w:rsidRPr="00597FBC">
        <w:rPr>
          <w:i/>
          <w:color w:val="000000"/>
        </w:rPr>
        <w:t xml:space="preserve"> </w:t>
      </w:r>
      <w:r w:rsidRPr="00597FBC">
        <w:rPr>
          <w:color w:val="000000"/>
        </w:rPr>
        <w:t>'QCL-</w:t>
      </w:r>
      <w:proofErr w:type="spellStart"/>
      <w:r w:rsidRPr="00597FBC">
        <w:rPr>
          <w:color w:val="000000"/>
        </w:rPr>
        <w:t>TypeD</w:t>
      </w:r>
      <w:proofErr w:type="spellEnd"/>
      <w:r w:rsidRPr="00597FBC">
        <w:rPr>
          <w:color w:val="000000"/>
        </w:rPr>
        <w:t>', and at least one TCI codepoint indicates two TCI states,</w:t>
      </w:r>
      <w:r w:rsidRPr="00597FBC">
        <w:t xml:space="preserve"> the UE obtains its QCL assumption for the scheduled PDSCH from the activated TCI states corresponding to the lowest codepoint among the TCI codepoints containing two different TCI states applicable to PDSCH in the active BWP of the scheduled cell.</w:t>
      </w:r>
    </w:p>
    <w:p w14:paraId="7D560B45" w14:textId="77777777" w:rsidR="00493FE0" w:rsidRPr="00597FBC" w:rsidRDefault="00493FE0" w:rsidP="00493FE0">
      <w:pPr>
        <w:ind w:leftChars="180" w:left="360"/>
        <w:rPr>
          <w:rFonts w:eastAsia="宋体"/>
          <w:lang w:eastAsia="zh-CN"/>
        </w:rPr>
      </w:pPr>
    </w:p>
    <w:p w14:paraId="68FB6374" w14:textId="77777777" w:rsidR="00493FE0" w:rsidRPr="00597FBC" w:rsidRDefault="00493FE0" w:rsidP="00752229">
      <w:pPr>
        <w:pStyle w:val="proposal"/>
      </w:pPr>
      <w:r w:rsidRPr="00597FBC">
        <w:t xml:space="preserve">For </w:t>
      </w:r>
      <w:r>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0F23500E" w14:textId="77777777" w:rsidR="00493FE0" w:rsidRPr="001C1B76" w:rsidRDefault="00493FE0" w:rsidP="00493FE0">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58C2E6AD" w14:textId="77777777" w:rsidR="00493FE0" w:rsidRPr="000114C4" w:rsidRDefault="00493FE0" w:rsidP="00493FE0">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48186086" w14:textId="77777777" w:rsidR="00493FE0" w:rsidRDefault="00493FE0" w:rsidP="00493FE0">
      <w:pPr>
        <w:rPr>
          <w:rFonts w:eastAsiaTheme="minorEastAsia"/>
          <w:lang w:val="en-GB" w:eastAsia="zh-CN"/>
        </w:rPr>
      </w:pPr>
    </w:p>
    <w:p w14:paraId="6A3BE12C" w14:textId="7FA74E8C" w:rsidR="00493FE0" w:rsidRDefault="00493FE0" w:rsidP="00493FE0">
      <w:pPr>
        <w:rPr>
          <w:rFonts w:eastAsiaTheme="minorEastAsia"/>
          <w:lang w:val="en-GB" w:eastAsia="zh-CN"/>
        </w:rPr>
      </w:pPr>
      <w:r>
        <w:rPr>
          <w:rFonts w:eastAsiaTheme="minorEastAsia"/>
          <w:lang w:val="en-GB" w:eastAsia="zh-CN"/>
        </w:rPr>
        <w:t xml:space="preserve">In general, we have following text proposal </w:t>
      </w:r>
      <w:r w:rsidR="000276EA">
        <w:rPr>
          <w:rFonts w:eastAsiaTheme="minorEastAsia"/>
          <w:lang w:val="en-GB" w:eastAsia="zh-CN"/>
        </w:rPr>
        <w:t>in</w:t>
      </w:r>
      <w:r>
        <w:rPr>
          <w:rFonts w:eastAsiaTheme="minorEastAsia"/>
          <w:lang w:val="en-GB" w:eastAsia="zh-CN"/>
        </w:rPr>
        <w:t xml:space="preserve"> clause 5.1.5 of TS38.214.</w:t>
      </w:r>
    </w:p>
    <w:p w14:paraId="163A55CA" w14:textId="6EBD3D55" w:rsidR="00493FE0" w:rsidRDefault="00493FE0" w:rsidP="00752229">
      <w:pPr>
        <w:pStyle w:val="proposal"/>
        <w:rPr>
          <w:lang w:val="en-GB"/>
        </w:rPr>
      </w:pPr>
      <w:bookmarkStart w:id="5" w:name="_Hlk53751798"/>
      <w:r>
        <w:rPr>
          <w:lang w:val="en-GB"/>
        </w:rPr>
        <w:t xml:space="preserve">Text proposal </w:t>
      </w:r>
      <w:r w:rsidR="000276EA">
        <w:rPr>
          <w:lang w:val="en-GB"/>
        </w:rPr>
        <w:t>in</w:t>
      </w:r>
      <w:r>
        <w:rPr>
          <w:lang w:val="en-GB"/>
        </w:rPr>
        <w:t xml:space="preserve"> </w:t>
      </w:r>
      <w:bookmarkStart w:id="6" w:name="_Hlk71575973"/>
      <w:r>
        <w:rPr>
          <w:lang w:val="en-GB"/>
        </w:rPr>
        <w:t>clause 5.1.5 of TS38.214.</w:t>
      </w:r>
      <w:bookmarkEnd w:id="5"/>
      <w:bookmarkEnd w:id="6"/>
    </w:p>
    <w:tbl>
      <w:tblPr>
        <w:tblStyle w:val="aa"/>
        <w:tblW w:w="0" w:type="auto"/>
        <w:tblLook w:val="04A0" w:firstRow="1" w:lastRow="0" w:firstColumn="1" w:lastColumn="0" w:noHBand="0" w:noVBand="1"/>
      </w:tblPr>
      <w:tblGrid>
        <w:gridCol w:w="9060"/>
      </w:tblGrid>
      <w:tr w:rsidR="00493FE0" w14:paraId="4E1A380D" w14:textId="77777777" w:rsidTr="004629D7">
        <w:tc>
          <w:tcPr>
            <w:tcW w:w="9060" w:type="dxa"/>
          </w:tcPr>
          <w:p w14:paraId="56F9E313" w14:textId="77777777" w:rsidR="00493FE0" w:rsidRPr="000114C4" w:rsidRDefault="00493FE0" w:rsidP="004629D7">
            <w:pPr>
              <w:rPr>
                <w:rFonts w:ascii="宋体" w:eastAsia="宋体" w:hAnsi="宋体" w:cs="宋体"/>
                <w:lang w:eastAsia="zh-CN"/>
              </w:rPr>
            </w:pPr>
            <w:r w:rsidRPr="000114C4">
              <w:rPr>
                <w:rFonts w:eastAsia="宋体"/>
                <w:color w:val="FF0000"/>
                <w:lang w:eastAsia="zh-CN"/>
              </w:rPr>
              <w:t>------------------------------------------Start of Text Proposal ----------------------------------</w:t>
            </w:r>
          </w:p>
          <w:p w14:paraId="4B892EB0" w14:textId="77777777" w:rsidR="00493FE0" w:rsidRPr="000114C4" w:rsidRDefault="00493FE0" w:rsidP="004629D7">
            <w:pPr>
              <w:rPr>
                <w:b/>
                <w:lang w:eastAsia="ko-KR"/>
              </w:rPr>
            </w:pPr>
            <w:r w:rsidRPr="00BA5E8C">
              <w:rPr>
                <w:b/>
                <w:lang w:eastAsia="ko-KR"/>
              </w:rPr>
              <w:t>5.1.5</w:t>
            </w:r>
            <w:r w:rsidRPr="00BA5E8C">
              <w:rPr>
                <w:b/>
                <w:lang w:eastAsia="ko-KR"/>
              </w:rPr>
              <w:tab/>
              <w:t>Antenna ports quasi co-location</w:t>
            </w:r>
          </w:p>
          <w:p w14:paraId="68D0E728" w14:textId="77777777" w:rsidR="00493FE0" w:rsidRDefault="00493FE0" w:rsidP="004629D7">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3140E5D7" w14:textId="77777777" w:rsidR="00493FE0" w:rsidRPr="005955C5" w:rsidRDefault="00493FE0" w:rsidP="004629D7">
            <w:bookmarkStart w:id="7" w:name="_Hlk498002628"/>
            <w:bookmarkStart w:id="8"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21BE29B2" w14:textId="77777777" w:rsidR="00493FE0" w:rsidRDefault="00493FE0" w:rsidP="004629D7">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7525B2C" w14:textId="77777777" w:rsidR="00493FE0" w:rsidRDefault="00493FE0" w:rsidP="004629D7">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4D8061BA" w14:textId="77777777" w:rsidR="00493FE0" w:rsidRPr="009656B5" w:rsidRDefault="00493FE0" w:rsidP="004629D7">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proofErr w:type="spellStart"/>
            <w:r>
              <w:rPr>
                <w:i/>
                <w:lang w:eastAsia="x-none"/>
              </w:rPr>
              <w:t>coresetPoolIndex</w:t>
            </w:r>
            <w:proofErr w:type="spellEnd"/>
            <w:r>
              <w:rPr>
                <w:rFonts w:eastAsiaTheme="minorEastAsia" w:hint="eastAsia"/>
              </w:rPr>
              <w:t xml:space="preserve">, the UE is expected to </w:t>
            </w:r>
            <w:r>
              <w:rPr>
                <w:rFonts w:eastAsiaTheme="minorEastAsia" w:hint="eastAsia"/>
              </w:rPr>
              <w:lastRenderedPageBreak/>
              <w:t>prioritize the reception of PDCCH associated with that CORESET. This also applies to the intra-band CA case (when PDSCH and the CORESET are in different component carriers).</w:t>
            </w:r>
          </w:p>
          <w:p w14:paraId="27353DD4" w14:textId="4FBFF130" w:rsidR="00493FE0" w:rsidRPr="009656B5" w:rsidRDefault="00493FE0" w:rsidP="00752229">
            <w:pPr>
              <w:pStyle w:val="B1"/>
              <w:rPr>
                <w:color w:val="000000" w:themeColor="text1"/>
                <w:shd w:val="clear" w:color="auto" w:fill="FFFFFF"/>
                <w:lang w:val="en-US"/>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 xml:space="preserve">set to </w:t>
            </w:r>
            <w:r w:rsidRPr="006A47A7">
              <w:rPr>
                <w:i/>
                <w:color w:val="000000" w:themeColor="text1"/>
                <w:shd w:val="clear" w:color="auto" w:fill="FFFFFF"/>
              </w:rPr>
              <w:t>'</w:t>
            </w:r>
            <w:proofErr w:type="spellStart"/>
            <w:r w:rsidRPr="006A47A7">
              <w:rPr>
                <w:i/>
                <w:color w:val="000000" w:themeColor="text1"/>
                <w:shd w:val="clear" w:color="auto" w:fill="FFFFFF"/>
              </w:rPr>
              <w:t>tdmSchemeA</w:t>
            </w:r>
            <w:proofErr w:type="spellEnd"/>
            <w:r w:rsidRPr="006A47A7">
              <w:rPr>
                <w:i/>
                <w:color w:val="000000" w:themeColor="text1"/>
                <w:shd w:val="clear" w:color="auto" w:fill="FFFFFF"/>
              </w:rPr>
              <w:t>'</w:t>
            </w:r>
            <w:r>
              <w:rPr>
                <w:color w:val="000000" w:themeColor="text1"/>
                <w:shd w:val="clear" w:color="auto" w:fill="FFFFFF"/>
              </w:rPr>
              <w:t xml:space="preserve">, </w:t>
            </w:r>
            <w:r w:rsidRPr="007C3E31">
              <w:rPr>
                <w:color w:val="FF0000"/>
                <w:shd w:val="clear" w:color="auto" w:fill="FFFFFF"/>
              </w:rPr>
              <w:t>'</w:t>
            </w:r>
            <w:proofErr w:type="spellStart"/>
            <w:r w:rsidRPr="007C3E31">
              <w:rPr>
                <w:rFonts w:eastAsiaTheme="minorEastAsia"/>
                <w:i/>
                <w:color w:val="FF0000"/>
                <w:shd w:val="clear" w:color="auto" w:fill="FFFFFF"/>
                <w:lang w:eastAsia="zh-CN"/>
              </w:rPr>
              <w:t>FDMSchemeA</w:t>
            </w:r>
            <w:proofErr w:type="spellEnd"/>
            <w:r w:rsidRPr="007C3E31">
              <w:rPr>
                <w:color w:val="FF0000"/>
                <w:shd w:val="clear" w:color="auto" w:fill="FFFFFF"/>
              </w:rPr>
              <w:t>'</w:t>
            </w:r>
            <w:r w:rsidRPr="007C3E31">
              <w:rPr>
                <w:rFonts w:eastAsiaTheme="minorEastAsia"/>
                <w:color w:val="FF0000"/>
                <w:shd w:val="clear" w:color="auto" w:fill="FFFFFF"/>
                <w:lang w:eastAsia="zh-CN"/>
              </w:rPr>
              <w:t xml:space="preserve">, </w:t>
            </w:r>
            <w:r w:rsidRPr="007C3E31">
              <w:rPr>
                <w:color w:val="FF0000"/>
                <w:shd w:val="clear" w:color="auto" w:fill="FFFFFF"/>
              </w:rPr>
              <w:t>'</w:t>
            </w:r>
            <w:proofErr w:type="spellStart"/>
            <w:r w:rsidRPr="007C3E31">
              <w:rPr>
                <w:rFonts w:eastAsiaTheme="minorEastAsia"/>
                <w:i/>
                <w:color w:val="FF0000"/>
                <w:shd w:val="clear" w:color="auto" w:fill="FFFFFF"/>
                <w:lang w:eastAsia="zh-CN"/>
              </w:rPr>
              <w:t>FDMSchemeB</w:t>
            </w:r>
            <w:proofErr w:type="spellEnd"/>
            <w:r w:rsidRPr="007C3E31">
              <w:rPr>
                <w:color w:val="FF0000"/>
                <w:shd w:val="clear" w:color="auto" w:fill="FFFFFF"/>
              </w:rPr>
              <w:t>'</w:t>
            </w:r>
            <w:r w:rsidRPr="00AA542B">
              <w:rPr>
                <w:color w:val="000000" w:themeColor="text1"/>
                <w:shd w:val="clear" w:color="auto" w:fill="FFFFFF"/>
              </w:rPr>
              <w:t xml:space="preserve">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7C3E31">
              <w:rPr>
                <w:i/>
                <w:iCs/>
                <w:color w:val="FF0000"/>
                <w:shd w:val="clear" w:color="auto" w:fill="FFFFFF"/>
              </w:rPr>
              <w:t xml:space="preserve"> </w:t>
            </w:r>
            <w:r w:rsidRPr="007C3E31">
              <w:rPr>
                <w:color w:val="FF0000"/>
                <w:shd w:val="clear" w:color="auto" w:fill="FFFFFF"/>
              </w:rPr>
              <w:t>and two TCI states are indicated in a DCI with 'Transmission Configuration Indication' field</w:t>
            </w:r>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w:t>
            </w:r>
            <w:r w:rsidRPr="007C3E31">
              <w:rPr>
                <w:color w:val="FF0000"/>
                <w:shd w:val="clear" w:color="auto" w:fill="FFFFFF"/>
              </w:rPr>
              <w:t xml:space="preserve"> or 5.1.2.3</w:t>
            </w:r>
            <w:r w:rsidRPr="00AA542B">
              <w:rPr>
                <w:color w:val="000000" w:themeColor="text1"/>
                <w:shd w:val="clear" w:color="auto" w:fill="FFFFFF"/>
              </w:rPr>
              <w:t xml:space="preserve">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4091B62C" w14:textId="77777777" w:rsidR="00493FE0" w:rsidRPr="00AF1BDE" w:rsidRDefault="00493FE0" w:rsidP="004629D7">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31068CC1" w14:textId="77777777" w:rsidR="00493FE0" w:rsidRDefault="00493FE0" w:rsidP="004629D7">
            <w:pPr>
              <w:rPr>
                <w:color w:val="000000"/>
              </w:rPr>
            </w:pPr>
            <w:r>
              <w:rPr>
                <w:color w:val="000000"/>
              </w:rPr>
              <w:t xml:space="preserve">If the PDCCH carrying the scheduling DCI is received on one component carrier, and the PDSCH scheduled by that DCI is on another component carrier and the UE is configured with </w:t>
            </w:r>
            <w:proofErr w:type="spellStart"/>
            <w:r w:rsidRPr="00B0275C">
              <w:rPr>
                <w:i/>
                <w:iCs/>
                <w:color w:val="000000"/>
              </w:rPr>
              <w:t>enableDefaultBeam-ForCCS</w:t>
            </w:r>
            <w:proofErr w:type="spellEnd"/>
            <w:r>
              <w:rPr>
                <w:color w:val="000000"/>
              </w:rPr>
              <w:t>:</w:t>
            </w:r>
          </w:p>
          <w:p w14:paraId="635288A0" w14:textId="77777777" w:rsidR="00493FE0" w:rsidRDefault="00493FE0" w:rsidP="004629D7">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70504B06" w14:textId="77777777" w:rsidR="00493FE0" w:rsidRPr="000F1B39" w:rsidRDefault="00493FE0" w:rsidP="004629D7">
            <w:pPr>
              <w:pStyle w:val="B1"/>
              <w:rPr>
                <w:color w:val="FF0000"/>
              </w:rPr>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r w:rsidRPr="000F1B39">
              <w:rPr>
                <w:color w:val="FF0000"/>
              </w:rPr>
              <w:t xml:space="preserve"> If a UE is configured with </w:t>
            </w:r>
            <w:proofErr w:type="spellStart"/>
            <w:r w:rsidRPr="000F1B39">
              <w:rPr>
                <w:i/>
                <w:color w:val="FF0000"/>
              </w:rPr>
              <w:t>enableDefaultTCIStatePerCoresetPoolIndex</w:t>
            </w:r>
            <w:proofErr w:type="spellEnd"/>
            <w:r w:rsidRPr="000F1B39">
              <w:rPr>
                <w:color w:val="FF0000"/>
              </w:rPr>
              <w:t xml:space="preserve"> and the UE is configured by higher layer parameter </w:t>
            </w:r>
            <w:r w:rsidRPr="000F1B39">
              <w:rPr>
                <w:i/>
                <w:color w:val="FF0000"/>
              </w:rPr>
              <w:t>PDCCH-Config</w:t>
            </w:r>
            <w:r w:rsidRPr="000F1B39">
              <w:rPr>
                <w:color w:val="FF0000"/>
              </w:rPr>
              <w:t xml:space="preserve"> that contains two different values of </w:t>
            </w:r>
            <w:proofErr w:type="spellStart"/>
            <w:r w:rsidRPr="000F1B39">
              <w:rPr>
                <w:i/>
                <w:color w:val="FF0000"/>
              </w:rPr>
              <w:t>CORESETPoolIndex</w:t>
            </w:r>
            <w:proofErr w:type="spellEnd"/>
            <w:r w:rsidRPr="000F1B39">
              <w:rPr>
                <w:color w:val="FF0000"/>
              </w:rPr>
              <w:t xml:space="preserve"> in different </w:t>
            </w:r>
            <w:proofErr w:type="spellStart"/>
            <w:r w:rsidRPr="000F1B39">
              <w:rPr>
                <w:i/>
                <w:color w:val="FF0000"/>
              </w:rPr>
              <w:t>ControlResourceSets</w:t>
            </w:r>
            <w:proofErr w:type="spellEnd"/>
            <w:r w:rsidRPr="000F1B39">
              <w:rPr>
                <w:color w:val="FF0000"/>
              </w:rPr>
              <w:t xml:space="preserve">, the UE obtains its QCL assumption for the scheduled PDSCH from the activated TCI state with the lowest ID applicable to PDSCH corresponding to the </w:t>
            </w:r>
            <w:proofErr w:type="spellStart"/>
            <w:r w:rsidRPr="000F1B39">
              <w:rPr>
                <w:i/>
                <w:color w:val="FF0000"/>
              </w:rPr>
              <w:t>CORESETPoolIndex</w:t>
            </w:r>
            <w:proofErr w:type="spellEnd"/>
            <w:r w:rsidRPr="000F1B39">
              <w:rPr>
                <w:color w:val="FF0000"/>
              </w:rPr>
              <w:t xml:space="preserve">, which is same as the </w:t>
            </w:r>
            <w:proofErr w:type="spellStart"/>
            <w:r w:rsidRPr="000F1B39">
              <w:rPr>
                <w:i/>
                <w:color w:val="FF0000"/>
              </w:rPr>
              <w:t>CORESETPoolIndex</w:t>
            </w:r>
            <w:proofErr w:type="spellEnd"/>
            <w:r w:rsidRPr="000F1B39">
              <w:rPr>
                <w:color w:val="FF0000"/>
              </w:rPr>
              <w:t xml:space="preserve"> of PDCCH scheduling that PDSCH in the active BWP of the scheduled cell;</w:t>
            </w:r>
            <w:r w:rsidRPr="000F1B39">
              <w:rPr>
                <w:rFonts w:hint="eastAsia"/>
                <w:color w:val="FF0000"/>
              </w:rPr>
              <w:t xml:space="preserve"> </w:t>
            </w:r>
            <w:r w:rsidRPr="000F1B39">
              <w:rPr>
                <w:color w:val="FF0000"/>
              </w:rPr>
              <w:t xml:space="preserve">if a UE is configured with </w:t>
            </w:r>
            <w:proofErr w:type="spellStart"/>
            <w:r w:rsidRPr="000F1B39">
              <w:rPr>
                <w:i/>
                <w:color w:val="FF0000"/>
              </w:rPr>
              <w:t>enableTwoDefaultTCI</w:t>
            </w:r>
            <w:proofErr w:type="spellEnd"/>
            <w:r w:rsidRPr="000F1B39">
              <w:rPr>
                <w:i/>
                <w:color w:val="FF0000"/>
              </w:rPr>
              <w:t>-States</w:t>
            </w:r>
            <w:r w:rsidRPr="000F1B39">
              <w:rPr>
                <w:color w:val="FF0000"/>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bookmarkEnd w:id="7"/>
          <w:bookmarkEnd w:id="8"/>
          <w:p w14:paraId="535B0A68" w14:textId="77777777" w:rsidR="00493FE0" w:rsidRPr="000114C4" w:rsidRDefault="00493FE0" w:rsidP="004629D7">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6AB20E7" w14:textId="77777777" w:rsidR="00493FE0" w:rsidRDefault="00493FE0" w:rsidP="004629D7">
            <w:pPr>
              <w:rPr>
                <w:rFonts w:eastAsiaTheme="minorEastAsia"/>
                <w:lang w:val="en-GB"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5BBCE584" w14:textId="77777777" w:rsidR="00077752" w:rsidRPr="003222E4" w:rsidRDefault="00077752" w:rsidP="003222E4">
      <w:pPr>
        <w:rPr>
          <w:rFonts w:eastAsiaTheme="minorEastAsia"/>
          <w:lang w:eastAsia="zh-CN"/>
        </w:rPr>
      </w:pPr>
    </w:p>
    <w:p w14:paraId="4833BEE7" w14:textId="1CBD8051" w:rsidR="00E5444A" w:rsidRPr="000114C4" w:rsidRDefault="00E5444A" w:rsidP="004E4F34">
      <w:pPr>
        <w:pStyle w:val="title1"/>
      </w:pPr>
      <w:r w:rsidRPr="000114C4">
        <w:t>Conclusion</w:t>
      </w:r>
    </w:p>
    <w:p w14:paraId="587FB2AA" w14:textId="3E66CC08" w:rsidR="000F1B39" w:rsidRDefault="00B616A0" w:rsidP="000F1B39">
      <w:pPr>
        <w:pStyle w:val="proposal"/>
        <w:numPr>
          <w:ilvl w:val="0"/>
          <w:numId w:val="41"/>
        </w:numPr>
        <w:ind w:hanging="1130"/>
      </w:pPr>
      <w:r>
        <w:t xml:space="preserve">Adopt the following text proposal in </w:t>
      </w:r>
      <w:r w:rsidRPr="000276EA">
        <w:t xml:space="preserve">clause </w:t>
      </w:r>
      <w:r>
        <w:t>10.1</w:t>
      </w:r>
      <w:r w:rsidRPr="000276EA">
        <w:t xml:space="preserve"> of TS38.21</w:t>
      </w:r>
      <w:r>
        <w:t>3</w:t>
      </w:r>
      <w:r w:rsidRPr="000276E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F1B39" w:rsidRPr="0068299F" w14:paraId="19DD3F68" w14:textId="77777777" w:rsidTr="00676655">
        <w:tc>
          <w:tcPr>
            <w:tcW w:w="9060" w:type="dxa"/>
            <w:shd w:val="clear" w:color="auto" w:fill="auto"/>
          </w:tcPr>
          <w:p w14:paraId="35F60EAE" w14:textId="77777777" w:rsidR="000F1B39" w:rsidRPr="000114C4" w:rsidRDefault="000F1B39" w:rsidP="00676655">
            <w:pPr>
              <w:rPr>
                <w:rFonts w:ascii="宋体" w:eastAsia="宋体" w:hAnsi="宋体" w:cs="宋体"/>
                <w:lang w:eastAsia="zh-CN"/>
              </w:rPr>
            </w:pPr>
            <w:r w:rsidRPr="000114C4">
              <w:rPr>
                <w:rFonts w:eastAsia="宋体"/>
                <w:color w:val="FF0000"/>
                <w:lang w:eastAsia="zh-CN"/>
              </w:rPr>
              <w:t>------------------------------------------Start of Text Proposal ----------------------------------</w:t>
            </w:r>
          </w:p>
          <w:p w14:paraId="3B9E0AC5" w14:textId="77777777" w:rsidR="000F1B39" w:rsidRDefault="000F1B39" w:rsidP="00676655">
            <w:pPr>
              <w:pStyle w:val="a0"/>
              <w:snapToGrid w:val="0"/>
              <w:spacing w:beforeLines="50" w:before="120"/>
              <w:rPr>
                <w:b/>
              </w:rPr>
            </w:pPr>
            <w:r w:rsidRPr="00087FCE">
              <w:rPr>
                <w:b/>
              </w:rPr>
              <w:t>10</w:t>
            </w:r>
            <w:r w:rsidRPr="00087FCE">
              <w:rPr>
                <w:rFonts w:hint="eastAsia"/>
                <w:b/>
              </w:rPr>
              <w:t>.1</w:t>
            </w:r>
            <w:r w:rsidRPr="00087FCE">
              <w:rPr>
                <w:rFonts w:hint="eastAsia"/>
                <w:b/>
              </w:rPr>
              <w:tab/>
            </w:r>
            <w:r w:rsidRPr="00087FCE">
              <w:rPr>
                <w:b/>
              </w:rPr>
              <w:t>UE procedure for determining physical downlink control channel assignment</w:t>
            </w:r>
          </w:p>
          <w:p w14:paraId="390FEE13" w14:textId="77777777" w:rsidR="000F1B39" w:rsidRPr="00087E79" w:rsidRDefault="000F1B39" w:rsidP="00676655">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332D25D2" w14:textId="77777777" w:rsidR="000F1B39" w:rsidRPr="00A10F71" w:rsidRDefault="000F1B39" w:rsidP="00676655">
            <w:pPr>
              <w:pStyle w:val="B2"/>
              <w:rPr>
                <w:i/>
              </w:rPr>
            </w:pPr>
            <w:r w:rsidRPr="00F50F02">
              <w:t>-</w:t>
            </w:r>
            <w:r w:rsidRPr="00F50F02">
              <w:tab/>
              <w:t xml:space="preserve">if the UE is provided by </w:t>
            </w:r>
            <w:proofErr w:type="spellStart"/>
            <w:r w:rsidRPr="00203AD9">
              <w:rPr>
                <w:i/>
              </w:rPr>
              <w:t>simultaneousTCI-UpdateList</w:t>
            </w:r>
            <w:proofErr w:type="spellEnd"/>
            <w:r>
              <w:rPr>
                <w:i/>
                <w:lang w:val="en-US"/>
              </w:rPr>
              <w:t>1</w:t>
            </w:r>
            <w:r>
              <w:rPr>
                <w:i/>
              </w:rPr>
              <w:t xml:space="preserve"> </w:t>
            </w:r>
            <w:r w:rsidRPr="003B077F">
              <w:t xml:space="preserve">or </w:t>
            </w:r>
            <w:proofErr w:type="spellStart"/>
            <w:r w:rsidRPr="00203AD9">
              <w:rPr>
                <w:i/>
              </w:rPr>
              <w:t>simultaneousTCI-UpdateList</w:t>
            </w:r>
            <w:proofErr w:type="spellEnd"/>
            <w:r>
              <w:rPr>
                <w:i/>
                <w:lang w:val="en-US"/>
              </w:rPr>
              <w:t>2</w:t>
            </w:r>
            <w:r w:rsidRPr="008904A8">
              <w:rPr>
                <w:lang w:val="en-US"/>
              </w:rPr>
              <w:t xml:space="preserve"> </w:t>
            </w:r>
            <w:r>
              <w:rPr>
                <w:lang w:val="en-US"/>
              </w:rPr>
              <w:t>up to two</w:t>
            </w:r>
            <w:r w:rsidRPr="00F50F02">
              <w:t xml:space="preserve">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strike/>
                  <w:color w:val="FF0000"/>
                </w:rPr>
                <m:t>p</m:t>
              </m:r>
            </m:oMath>
            <w:r w:rsidRPr="00F50F02">
              <w:t xml:space="preserve"> </w:t>
            </w:r>
            <w:r w:rsidRPr="007C3E31">
              <w:rPr>
                <w:i/>
                <w:iCs/>
                <w:color w:val="FF0000"/>
                <w:highlight w:val="yellow"/>
              </w:rPr>
              <w:t>q</w:t>
            </w:r>
            <w:r>
              <w:t xml:space="preserve"> </w:t>
            </w:r>
            <w:r w:rsidRPr="00F50F02">
              <w:t xml:space="preserve">in all </w:t>
            </w:r>
            <w:r w:rsidRPr="00F50F02">
              <w:lastRenderedPageBreak/>
              <w:t xml:space="preserve">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6610B7BD" w14:textId="77777777" w:rsidR="000F1B39" w:rsidRDefault="000F1B39" w:rsidP="00676655">
            <w:pPr>
              <w:widowControl w:val="0"/>
              <w:autoSpaceDE w:val="0"/>
              <w:autoSpaceDN w:val="0"/>
              <w:adjustRightInd w:val="0"/>
              <w:snapToGrid w:val="0"/>
              <w:spacing w:afterLines="5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2A65AE52" w14:textId="77777777" w:rsidR="000F1B39" w:rsidRPr="004A2947" w:rsidRDefault="000F1B39" w:rsidP="00676655">
            <w:pPr>
              <w:widowControl w:val="0"/>
              <w:autoSpaceDE w:val="0"/>
              <w:autoSpaceDN w:val="0"/>
              <w:adjustRightInd w:val="0"/>
              <w:snapToGrid w:val="0"/>
              <w:spacing w:afterLines="50"/>
              <w:rPr>
                <w:rFonts w:eastAsia="宋体"/>
                <w:color w:val="FF0000"/>
                <w:sz w:val="24"/>
                <w:szCs w:val="28"/>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726CF1A8" w14:textId="77777777" w:rsidR="000F1B39" w:rsidRPr="000F1B39" w:rsidRDefault="000F1B39" w:rsidP="000F1B39">
      <w:pPr>
        <w:rPr>
          <w:rFonts w:eastAsiaTheme="minorEastAsia"/>
          <w:lang w:eastAsia="zh-CN"/>
        </w:rPr>
      </w:pPr>
    </w:p>
    <w:p w14:paraId="08CE357B" w14:textId="77777777" w:rsidR="00B616A0" w:rsidRDefault="00B616A0" w:rsidP="00B616A0">
      <w:pPr>
        <w:pStyle w:val="proposal"/>
        <w:rPr>
          <w:lang w:val="en-GB"/>
        </w:rPr>
      </w:pPr>
      <w:r w:rsidRPr="000E768A">
        <w:t>For default TCI-states for PDSCH of Scheme</w:t>
      </w:r>
      <w:r>
        <w:t xml:space="preserve"> 2a/2b</w:t>
      </w:r>
      <w:r w:rsidRPr="000E768A">
        <w:t xml:space="preserve">, </w:t>
      </w:r>
      <w:r>
        <w:t>when</w:t>
      </w:r>
      <w:r w:rsidRPr="000E768A">
        <w:rPr>
          <w:lang w:val="en-GB"/>
        </w:rPr>
        <w:t xml:space="preserve"> the time offset between the DCI and the PDSCH is less than the threshold, the mapping between two default TCI states and frequency resources of PDSCH follows the mapping specified for indicated TCI states in Section 5.1.2.3 in TS 38.214.</w:t>
      </w:r>
    </w:p>
    <w:p w14:paraId="60E4E81A" w14:textId="77777777" w:rsidR="00B616A0" w:rsidRPr="00597FBC" w:rsidRDefault="00B616A0" w:rsidP="00B616A0">
      <w:pPr>
        <w:pStyle w:val="proposal"/>
      </w:pPr>
      <w:r w:rsidRPr="00597FBC">
        <w:t xml:space="preserve">For </w:t>
      </w:r>
      <w:r>
        <w:t>M</w:t>
      </w:r>
      <w:r w:rsidRPr="00597FBC">
        <w:t xml:space="preserve">-TRP in cross carrier scheduling, when the offset between the reception of the DL DCI and the corresponding PDSCH is less than the threshold </w:t>
      </w:r>
      <w:proofErr w:type="spellStart"/>
      <w:r w:rsidRPr="00597FBC">
        <w:rPr>
          <w:i/>
        </w:rPr>
        <w:t>timeDurationForQCL</w:t>
      </w:r>
      <w:proofErr w:type="spellEnd"/>
      <w:r w:rsidRPr="00597FBC">
        <w:rPr>
          <w:i/>
        </w:rPr>
        <w:t>,</w:t>
      </w:r>
      <w:r w:rsidRPr="00597FBC">
        <w:t xml:space="preserve"> and when the DL DCI does not have the TCI field present,</w:t>
      </w:r>
    </w:p>
    <w:p w14:paraId="48A907F5" w14:textId="77777777" w:rsidR="00B616A0" w:rsidRPr="001C1B76" w:rsidRDefault="00B616A0" w:rsidP="00B616A0">
      <w:pPr>
        <w:pStyle w:val="bullet"/>
        <w:rPr>
          <w:b/>
        </w:rPr>
      </w:pPr>
      <w:r w:rsidRPr="001C1B76">
        <w:rPr>
          <w:b/>
        </w:rPr>
        <w:t xml:space="preserve">If two different values of </w:t>
      </w:r>
      <w:proofErr w:type="spellStart"/>
      <w:r w:rsidRPr="001C1B76">
        <w:rPr>
          <w:b/>
          <w:i/>
        </w:rPr>
        <w:t>CORESETPoolIndex</w:t>
      </w:r>
      <w:proofErr w:type="spellEnd"/>
      <w:r w:rsidRPr="001C1B76">
        <w:rPr>
          <w:b/>
        </w:rPr>
        <w:t xml:space="preserve"> are configured, the UE obtains its QCL assumption for the scheduled PDSCH from the activated TCI state with the lowest ID applicable to PDSCH corresponding to the </w:t>
      </w:r>
      <w:proofErr w:type="spellStart"/>
      <w:r w:rsidRPr="001C1B76">
        <w:rPr>
          <w:b/>
          <w:i/>
        </w:rPr>
        <w:t>CORESETPoolIndex</w:t>
      </w:r>
      <w:proofErr w:type="spellEnd"/>
      <w:r w:rsidRPr="001C1B76">
        <w:rPr>
          <w:b/>
        </w:rPr>
        <w:t xml:space="preserve">, which is same as the </w:t>
      </w:r>
      <w:proofErr w:type="spellStart"/>
      <w:r w:rsidRPr="001C1B76">
        <w:rPr>
          <w:b/>
          <w:i/>
        </w:rPr>
        <w:t>CORESETPoolIndex</w:t>
      </w:r>
      <w:proofErr w:type="spellEnd"/>
      <w:r w:rsidRPr="001C1B76">
        <w:rPr>
          <w:b/>
        </w:rPr>
        <w:t xml:space="preserve"> of PDCCH scheduling that PDSCH in the active BWP of the scheduled cell.</w:t>
      </w:r>
    </w:p>
    <w:p w14:paraId="17A32C08" w14:textId="77777777" w:rsidR="00B616A0" w:rsidRPr="000114C4" w:rsidRDefault="00B616A0" w:rsidP="00B616A0">
      <w:pPr>
        <w:pStyle w:val="bullet"/>
        <w:rPr>
          <w:b/>
        </w:rPr>
      </w:pPr>
      <w:r w:rsidRPr="000114C4">
        <w:rPr>
          <w:b/>
        </w:rPr>
        <w:t>If at least one configured TCI states for the serving cell of scheduled PDSCH contains the 'QCL-</w:t>
      </w:r>
      <w:proofErr w:type="spellStart"/>
      <w:r w:rsidRPr="000114C4">
        <w:rPr>
          <w:b/>
        </w:rPr>
        <w:t>TypeD</w:t>
      </w:r>
      <w:proofErr w:type="spellEnd"/>
      <w:r w:rsidRPr="000114C4">
        <w:rPr>
          <w:b/>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2EEE58B7" w14:textId="7FE39977" w:rsidR="00B616A0" w:rsidRDefault="00B616A0" w:rsidP="00157187">
      <w:pPr>
        <w:rPr>
          <w:rFonts w:eastAsiaTheme="minorEastAsia"/>
          <w:lang w:eastAsia="zh-CN"/>
        </w:rPr>
      </w:pPr>
    </w:p>
    <w:p w14:paraId="7701AB45" w14:textId="77777777" w:rsidR="000F1B39" w:rsidRDefault="000F1B39" w:rsidP="000F1B39">
      <w:pPr>
        <w:pStyle w:val="proposal"/>
        <w:rPr>
          <w:lang w:val="en-GB"/>
        </w:rPr>
      </w:pPr>
      <w:r>
        <w:rPr>
          <w:lang w:val="en-GB"/>
        </w:rPr>
        <w:t>Text proposal in clause 5.1.5 of TS38.214.</w:t>
      </w:r>
    </w:p>
    <w:tbl>
      <w:tblPr>
        <w:tblStyle w:val="aa"/>
        <w:tblW w:w="0" w:type="auto"/>
        <w:tblLook w:val="04A0" w:firstRow="1" w:lastRow="0" w:firstColumn="1" w:lastColumn="0" w:noHBand="0" w:noVBand="1"/>
      </w:tblPr>
      <w:tblGrid>
        <w:gridCol w:w="9060"/>
      </w:tblGrid>
      <w:tr w:rsidR="000F1B39" w14:paraId="3344395C" w14:textId="77777777" w:rsidTr="00676655">
        <w:tc>
          <w:tcPr>
            <w:tcW w:w="9060" w:type="dxa"/>
          </w:tcPr>
          <w:p w14:paraId="16145D9F" w14:textId="77777777" w:rsidR="000F1B39" w:rsidRPr="000114C4" w:rsidRDefault="000F1B39" w:rsidP="00676655">
            <w:pPr>
              <w:rPr>
                <w:rFonts w:ascii="宋体" w:eastAsia="宋体" w:hAnsi="宋体" w:cs="宋体"/>
                <w:lang w:eastAsia="zh-CN"/>
              </w:rPr>
            </w:pPr>
            <w:r w:rsidRPr="000114C4">
              <w:rPr>
                <w:rFonts w:eastAsia="宋体"/>
                <w:color w:val="FF0000"/>
                <w:lang w:eastAsia="zh-CN"/>
              </w:rPr>
              <w:t>------------------------------------------Start of Text Proposal ----------------------------------</w:t>
            </w:r>
          </w:p>
          <w:p w14:paraId="26585170" w14:textId="77777777" w:rsidR="000F1B39" w:rsidRPr="000114C4" w:rsidRDefault="000F1B39" w:rsidP="00676655">
            <w:pPr>
              <w:rPr>
                <w:b/>
                <w:lang w:eastAsia="ko-KR"/>
              </w:rPr>
            </w:pPr>
            <w:r w:rsidRPr="00BA5E8C">
              <w:rPr>
                <w:b/>
                <w:lang w:eastAsia="ko-KR"/>
              </w:rPr>
              <w:t>5.1.5</w:t>
            </w:r>
            <w:r w:rsidRPr="00BA5E8C">
              <w:rPr>
                <w:b/>
                <w:lang w:eastAsia="ko-KR"/>
              </w:rPr>
              <w:tab/>
              <w:t>Antenna ports quasi co-location</w:t>
            </w:r>
          </w:p>
          <w:p w14:paraId="253903C4" w14:textId="77777777" w:rsidR="000F1B39" w:rsidRDefault="000F1B39" w:rsidP="0067665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17523406" w14:textId="77777777" w:rsidR="000F1B39" w:rsidRPr="005955C5" w:rsidRDefault="000F1B39" w:rsidP="00676655">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47A27809" w14:textId="77777777" w:rsidR="000F1B39" w:rsidRDefault="000F1B39" w:rsidP="00676655">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3EE3D167" w14:textId="77777777" w:rsidR="000F1B39" w:rsidRDefault="000F1B39" w:rsidP="00676655">
            <w:pPr>
              <w:pStyle w:val="B1"/>
            </w:pPr>
            <w:r>
              <w:rPr>
                <w:lang w:val="en-US"/>
              </w:rPr>
              <w:t>-</w:t>
            </w:r>
            <w:r>
              <w:rPr>
                <w:lang w:val="en-US"/>
              </w:rPr>
              <w:tab/>
            </w:r>
            <w:r>
              <w:t>If a</w:t>
            </w:r>
            <w:r w:rsidRPr="004B3323">
              <w:t xml:space="preserve"> UE </w:t>
            </w:r>
            <w:r>
              <w:t xml:space="preserve">is configured with </w:t>
            </w:r>
            <w:proofErr w:type="spellStart"/>
            <w:r w:rsidRPr="00C129B3">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44E537FB" w14:textId="77777777" w:rsidR="000F1B39" w:rsidRPr="009656B5" w:rsidRDefault="000F1B39" w:rsidP="00676655">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proofErr w:type="spellStart"/>
            <w:r>
              <w:rPr>
                <w:i/>
                <w:lang w:eastAsia="x-none"/>
              </w:rPr>
              <w:t>coresetPoolIndex</w:t>
            </w:r>
            <w:proofErr w:type="spellEnd"/>
            <w:r>
              <w:rPr>
                <w:rFonts w:eastAsiaTheme="minorEastAsia" w:hint="eastAsia"/>
              </w:rPr>
              <w:t xml:space="preserve">, the UE is expected to </w:t>
            </w:r>
            <w:r>
              <w:rPr>
                <w:rFonts w:eastAsiaTheme="minorEastAsia" w:hint="eastAsia"/>
              </w:rPr>
              <w:lastRenderedPageBreak/>
              <w:t>prioritize the reception of PDCCH associated with that CORESET. This also applies to the intra-band CA case (when PDSCH and the CORESET are in different component carriers).</w:t>
            </w:r>
          </w:p>
          <w:p w14:paraId="28A170AD" w14:textId="77777777" w:rsidR="000F1B39" w:rsidRPr="009656B5" w:rsidRDefault="000F1B39" w:rsidP="00676655">
            <w:pPr>
              <w:pStyle w:val="B1"/>
              <w:rPr>
                <w:color w:val="000000" w:themeColor="text1"/>
                <w:shd w:val="clear" w:color="auto" w:fill="FFFFFF"/>
                <w:lang w:val="en-US"/>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 xml:space="preserve">set to </w:t>
            </w:r>
            <w:r w:rsidRPr="006A47A7">
              <w:rPr>
                <w:i/>
                <w:color w:val="000000" w:themeColor="text1"/>
                <w:shd w:val="clear" w:color="auto" w:fill="FFFFFF"/>
              </w:rPr>
              <w:t>'</w:t>
            </w:r>
            <w:proofErr w:type="spellStart"/>
            <w:r w:rsidRPr="006A47A7">
              <w:rPr>
                <w:i/>
                <w:color w:val="000000" w:themeColor="text1"/>
                <w:shd w:val="clear" w:color="auto" w:fill="FFFFFF"/>
              </w:rPr>
              <w:t>tdmSchemeA</w:t>
            </w:r>
            <w:proofErr w:type="spellEnd"/>
            <w:r w:rsidRPr="006A47A7">
              <w:rPr>
                <w:i/>
                <w:color w:val="000000" w:themeColor="text1"/>
                <w:shd w:val="clear" w:color="auto" w:fill="FFFFFF"/>
              </w:rPr>
              <w:t>'</w:t>
            </w:r>
            <w:r>
              <w:rPr>
                <w:color w:val="000000" w:themeColor="text1"/>
                <w:shd w:val="clear" w:color="auto" w:fill="FFFFFF"/>
              </w:rPr>
              <w:t xml:space="preserve">, </w:t>
            </w:r>
            <w:r w:rsidRPr="007C3E31">
              <w:rPr>
                <w:color w:val="FF0000"/>
                <w:shd w:val="clear" w:color="auto" w:fill="FFFFFF"/>
              </w:rPr>
              <w:t>'</w:t>
            </w:r>
            <w:proofErr w:type="spellStart"/>
            <w:r w:rsidRPr="007C3E31">
              <w:rPr>
                <w:rFonts w:eastAsiaTheme="minorEastAsia"/>
                <w:i/>
                <w:color w:val="FF0000"/>
                <w:shd w:val="clear" w:color="auto" w:fill="FFFFFF"/>
                <w:lang w:eastAsia="zh-CN"/>
              </w:rPr>
              <w:t>FDMSchemeA</w:t>
            </w:r>
            <w:proofErr w:type="spellEnd"/>
            <w:r w:rsidRPr="007C3E31">
              <w:rPr>
                <w:color w:val="FF0000"/>
                <w:shd w:val="clear" w:color="auto" w:fill="FFFFFF"/>
              </w:rPr>
              <w:t>'</w:t>
            </w:r>
            <w:r w:rsidRPr="007C3E31">
              <w:rPr>
                <w:rFonts w:eastAsiaTheme="minorEastAsia"/>
                <w:color w:val="FF0000"/>
                <w:shd w:val="clear" w:color="auto" w:fill="FFFFFF"/>
                <w:lang w:eastAsia="zh-CN"/>
              </w:rPr>
              <w:t xml:space="preserve">, </w:t>
            </w:r>
            <w:r w:rsidRPr="007C3E31">
              <w:rPr>
                <w:color w:val="FF0000"/>
                <w:shd w:val="clear" w:color="auto" w:fill="FFFFFF"/>
              </w:rPr>
              <w:t>'</w:t>
            </w:r>
            <w:proofErr w:type="spellStart"/>
            <w:r w:rsidRPr="007C3E31">
              <w:rPr>
                <w:rFonts w:eastAsiaTheme="minorEastAsia"/>
                <w:i/>
                <w:color w:val="FF0000"/>
                <w:shd w:val="clear" w:color="auto" w:fill="FFFFFF"/>
                <w:lang w:eastAsia="zh-CN"/>
              </w:rPr>
              <w:t>FDMSchemeB</w:t>
            </w:r>
            <w:proofErr w:type="spellEnd"/>
            <w:r w:rsidRPr="007C3E31">
              <w:rPr>
                <w:color w:val="FF0000"/>
                <w:shd w:val="clear" w:color="auto" w:fill="FFFFFF"/>
              </w:rPr>
              <w:t>'</w:t>
            </w:r>
            <w:r w:rsidRPr="00AA542B">
              <w:rPr>
                <w:color w:val="000000" w:themeColor="text1"/>
                <w:shd w:val="clear" w:color="auto" w:fill="FFFFFF"/>
              </w:rPr>
              <w:t xml:space="preserve">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7C3E31">
              <w:rPr>
                <w:i/>
                <w:iCs/>
                <w:color w:val="FF0000"/>
                <w:shd w:val="clear" w:color="auto" w:fill="FFFFFF"/>
              </w:rPr>
              <w:t xml:space="preserve"> </w:t>
            </w:r>
            <w:r w:rsidRPr="007C3E31">
              <w:rPr>
                <w:color w:val="FF0000"/>
                <w:shd w:val="clear" w:color="auto" w:fill="FFFFFF"/>
              </w:rPr>
              <w:t>and two TCI states are indicated in a DCI with 'Transmission Configuration Indication' field</w:t>
            </w:r>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w:t>
            </w:r>
            <w:r w:rsidRPr="007C3E31">
              <w:rPr>
                <w:color w:val="FF0000"/>
                <w:shd w:val="clear" w:color="auto" w:fill="FFFFFF"/>
              </w:rPr>
              <w:t xml:space="preserve"> or 5.1.2.3</w:t>
            </w:r>
            <w:r w:rsidRPr="00AA542B">
              <w:rPr>
                <w:color w:val="000000" w:themeColor="text1"/>
                <w:shd w:val="clear" w:color="auto" w:fill="FFFFFF"/>
              </w:rPr>
              <w:t xml:space="preserve">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546C642E" w14:textId="77777777" w:rsidR="000F1B39" w:rsidRPr="00AF1BDE" w:rsidRDefault="000F1B39" w:rsidP="00676655">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states for its scheduled PDSCH irrespective of the time offset between the reception of the DL DCI and the corresponding PDSCH.</w:t>
            </w:r>
          </w:p>
          <w:p w14:paraId="5D4C0F8D" w14:textId="77777777" w:rsidR="000F1B39" w:rsidRDefault="000F1B39" w:rsidP="00676655">
            <w:pPr>
              <w:rPr>
                <w:color w:val="000000"/>
              </w:rPr>
            </w:pPr>
            <w:r>
              <w:rPr>
                <w:color w:val="000000"/>
              </w:rPr>
              <w:t xml:space="preserve">If the PDCCH carrying the scheduling DCI is received on one component carrier, and the PDSCH scheduled by that DCI is on another component carrier and the UE is configured with </w:t>
            </w:r>
            <w:proofErr w:type="spellStart"/>
            <w:r w:rsidRPr="00B0275C">
              <w:rPr>
                <w:i/>
                <w:iCs/>
                <w:color w:val="000000"/>
              </w:rPr>
              <w:t>enableDefaultBeam-ForCCS</w:t>
            </w:r>
            <w:proofErr w:type="spellEnd"/>
            <w:r>
              <w:rPr>
                <w:color w:val="000000"/>
              </w:rPr>
              <w:t>:</w:t>
            </w:r>
          </w:p>
          <w:p w14:paraId="49FD8211" w14:textId="77777777" w:rsidR="000F1B39" w:rsidRDefault="000F1B39" w:rsidP="00676655">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1D73AAF5" w14:textId="77777777" w:rsidR="000F1B39" w:rsidRPr="000F1B39" w:rsidRDefault="000F1B39" w:rsidP="00676655">
            <w:pPr>
              <w:pStyle w:val="B1"/>
              <w:rPr>
                <w:color w:val="FF0000"/>
              </w:rPr>
            </w:pPr>
            <w:r>
              <w:t>-</w:t>
            </w:r>
            <w:r>
              <w:tab/>
            </w:r>
            <w:r w:rsidRPr="0048482F">
              <w:rPr>
                <w:color w:val="000000"/>
              </w:rPr>
              <w:t>For both the case</w:t>
            </w:r>
            <w:r>
              <w:rPr>
                <w:color w:val="000000"/>
              </w:rPr>
              <w:t>s</w:t>
            </w:r>
            <w:r>
              <w:rPr>
                <w:color w:val="000000"/>
                <w:lang w:val="en-US"/>
              </w:rPr>
              <w:t>,</w:t>
            </w:r>
            <w:r w:rsidRPr="0048482F">
              <w:rPr>
                <w:color w:val="000000"/>
              </w:rPr>
              <w:t xml:space="preserve"> when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r w:rsidRPr="000F1B39">
              <w:rPr>
                <w:color w:val="FF0000"/>
              </w:rPr>
              <w:t xml:space="preserve"> If a UE is configured with </w:t>
            </w:r>
            <w:proofErr w:type="spellStart"/>
            <w:r w:rsidRPr="000F1B39">
              <w:rPr>
                <w:i/>
                <w:color w:val="FF0000"/>
              </w:rPr>
              <w:t>enableDefaultTCIStatePerCoresetPoolIndex</w:t>
            </w:r>
            <w:proofErr w:type="spellEnd"/>
            <w:r w:rsidRPr="000F1B39">
              <w:rPr>
                <w:color w:val="FF0000"/>
              </w:rPr>
              <w:t xml:space="preserve"> and the UE is configured by higher layer parameter </w:t>
            </w:r>
            <w:r w:rsidRPr="000F1B39">
              <w:rPr>
                <w:i/>
                <w:color w:val="FF0000"/>
              </w:rPr>
              <w:t>PDCCH-Config</w:t>
            </w:r>
            <w:r w:rsidRPr="000F1B39">
              <w:rPr>
                <w:color w:val="FF0000"/>
              </w:rPr>
              <w:t xml:space="preserve"> that contains two different values of </w:t>
            </w:r>
            <w:proofErr w:type="spellStart"/>
            <w:r w:rsidRPr="000F1B39">
              <w:rPr>
                <w:i/>
                <w:color w:val="FF0000"/>
              </w:rPr>
              <w:t>CORESETPoolIndex</w:t>
            </w:r>
            <w:proofErr w:type="spellEnd"/>
            <w:r w:rsidRPr="000F1B39">
              <w:rPr>
                <w:color w:val="FF0000"/>
              </w:rPr>
              <w:t xml:space="preserve"> in different </w:t>
            </w:r>
            <w:proofErr w:type="spellStart"/>
            <w:r w:rsidRPr="000F1B39">
              <w:rPr>
                <w:i/>
                <w:color w:val="FF0000"/>
              </w:rPr>
              <w:t>ControlResourceSets</w:t>
            </w:r>
            <w:proofErr w:type="spellEnd"/>
            <w:r w:rsidRPr="000F1B39">
              <w:rPr>
                <w:color w:val="FF0000"/>
              </w:rPr>
              <w:t xml:space="preserve">, the UE obtains its QCL assumption for the scheduled PDSCH from the activated TCI state with the lowest ID applicable to PDSCH corresponding to the </w:t>
            </w:r>
            <w:proofErr w:type="spellStart"/>
            <w:r w:rsidRPr="000F1B39">
              <w:rPr>
                <w:i/>
                <w:color w:val="FF0000"/>
              </w:rPr>
              <w:t>CORESETPoolIndex</w:t>
            </w:r>
            <w:proofErr w:type="spellEnd"/>
            <w:r w:rsidRPr="000F1B39">
              <w:rPr>
                <w:color w:val="FF0000"/>
              </w:rPr>
              <w:t xml:space="preserve">, which is same as the </w:t>
            </w:r>
            <w:proofErr w:type="spellStart"/>
            <w:r w:rsidRPr="000F1B39">
              <w:rPr>
                <w:i/>
                <w:color w:val="FF0000"/>
              </w:rPr>
              <w:t>CORESETPoolIndex</w:t>
            </w:r>
            <w:proofErr w:type="spellEnd"/>
            <w:r w:rsidRPr="000F1B39">
              <w:rPr>
                <w:color w:val="FF0000"/>
              </w:rPr>
              <w:t xml:space="preserve"> of PDCCH scheduling that PDSCH in the active BWP of the scheduled cell;</w:t>
            </w:r>
            <w:r w:rsidRPr="000F1B39">
              <w:rPr>
                <w:rFonts w:hint="eastAsia"/>
                <w:color w:val="FF0000"/>
              </w:rPr>
              <w:t xml:space="preserve"> </w:t>
            </w:r>
            <w:r w:rsidRPr="000F1B39">
              <w:rPr>
                <w:color w:val="FF0000"/>
              </w:rPr>
              <w:t xml:space="preserve">if a UE is configured with </w:t>
            </w:r>
            <w:proofErr w:type="spellStart"/>
            <w:r w:rsidRPr="000F1B39">
              <w:rPr>
                <w:i/>
                <w:color w:val="FF0000"/>
              </w:rPr>
              <w:t>enableTwoDefaultTCI</w:t>
            </w:r>
            <w:proofErr w:type="spellEnd"/>
            <w:r w:rsidRPr="000F1B39">
              <w:rPr>
                <w:i/>
                <w:color w:val="FF0000"/>
              </w:rPr>
              <w:t>-States</w:t>
            </w:r>
            <w:r w:rsidRPr="000F1B39">
              <w:rPr>
                <w:color w:val="FF0000"/>
              </w:rPr>
              <w:t>, and at least one TCI codepoint indicates two TCI states, the UE obtains its QCL assumption for the scheduled PDSCH from the activated TCI states corresponding to the lowest codepoint among the TCI codepoints containing two different TCI states applicable to PDSCH in the active BWP of the scheduled cell.</w:t>
            </w:r>
          </w:p>
          <w:p w14:paraId="7972383D" w14:textId="77777777" w:rsidR="000F1B39" w:rsidRPr="000114C4" w:rsidRDefault="000F1B39" w:rsidP="00676655">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2DE4880D" w14:textId="77777777" w:rsidR="000F1B39" w:rsidRDefault="000F1B39" w:rsidP="00676655">
            <w:pPr>
              <w:rPr>
                <w:rFonts w:eastAsiaTheme="minorEastAsia"/>
                <w:lang w:val="en-GB"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4BB3FCA1" w14:textId="77777777" w:rsidR="00B616A0" w:rsidRPr="000F1B39" w:rsidRDefault="00B616A0" w:rsidP="00157187">
      <w:pPr>
        <w:rPr>
          <w:rFonts w:eastAsiaTheme="minorEastAsia"/>
          <w:lang w:eastAsia="zh-CN"/>
        </w:rPr>
      </w:pPr>
    </w:p>
    <w:p w14:paraId="1EA6E601" w14:textId="77777777" w:rsidR="00F04983" w:rsidRPr="000114C4"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0114C4">
        <w:rPr>
          <w:rFonts w:cs="Times New Roman"/>
          <w:b w:val="0"/>
          <w:bCs w:val="0"/>
          <w:kern w:val="0"/>
          <w:sz w:val="36"/>
          <w:szCs w:val="20"/>
        </w:rPr>
        <w:t>References</w:t>
      </w:r>
    </w:p>
    <w:p w14:paraId="25FCA83C" w14:textId="1974B28F" w:rsidR="008825C3" w:rsidRDefault="008825C3" w:rsidP="008825C3">
      <w:pPr>
        <w:pStyle w:val="a0"/>
        <w:numPr>
          <w:ilvl w:val="0"/>
          <w:numId w:val="11"/>
        </w:numPr>
        <w:snapToGrid w:val="0"/>
        <w:spacing w:afterLines="50"/>
        <w:contextualSpacing/>
        <w:rPr>
          <w:rFonts w:eastAsia="宋体"/>
          <w:bCs/>
          <w:lang w:eastAsia="zh-CN"/>
        </w:rPr>
      </w:pPr>
      <w:bookmarkStart w:id="9" w:name="_Ref47721296"/>
      <w:bookmarkStart w:id="10" w:name="_Ref53751650"/>
      <w:bookmarkStart w:id="11" w:name="_Ref40458707"/>
      <w:bookmarkEnd w:id="0"/>
      <w:bookmarkEnd w:id="1"/>
      <w:r w:rsidRPr="000114C4">
        <w:rPr>
          <w:rFonts w:eastAsia="宋体"/>
          <w:bCs/>
          <w:lang w:eastAsia="zh-CN"/>
        </w:rPr>
        <w:t>Chairman's Notes</w:t>
      </w:r>
      <w:r>
        <w:rPr>
          <w:rFonts w:eastAsia="宋体"/>
          <w:bCs/>
          <w:lang w:eastAsia="zh-CN"/>
        </w:rPr>
        <w:t>,</w:t>
      </w:r>
      <w:r w:rsidRPr="00F42E5D">
        <w:rPr>
          <w:rFonts w:eastAsia="宋体"/>
          <w:bCs/>
          <w:lang w:eastAsia="zh-CN"/>
        </w:rPr>
        <w:t xml:space="preserve"> </w:t>
      </w:r>
      <w:r w:rsidRPr="000114C4">
        <w:rPr>
          <w:rFonts w:eastAsia="宋体"/>
          <w:bCs/>
          <w:lang w:eastAsia="zh-CN"/>
        </w:rPr>
        <w:t>RAN1#</w:t>
      </w:r>
      <w:r w:rsidR="00730008">
        <w:rPr>
          <w:rFonts w:eastAsia="宋体"/>
          <w:bCs/>
          <w:lang w:eastAsia="zh-CN"/>
        </w:rPr>
        <w:t>101-e</w:t>
      </w:r>
      <w:r w:rsidRPr="000114C4">
        <w:rPr>
          <w:rFonts w:eastAsia="宋体"/>
          <w:bCs/>
          <w:lang w:eastAsia="zh-CN"/>
        </w:rPr>
        <w:t>.</w:t>
      </w:r>
      <w:bookmarkEnd w:id="9"/>
    </w:p>
    <w:p w14:paraId="2CF2D671" w14:textId="5D1A8467" w:rsidR="00730008" w:rsidRDefault="00730008" w:rsidP="0021779C">
      <w:pPr>
        <w:pStyle w:val="a0"/>
        <w:numPr>
          <w:ilvl w:val="0"/>
          <w:numId w:val="11"/>
        </w:numPr>
        <w:snapToGrid w:val="0"/>
        <w:spacing w:afterLines="50"/>
        <w:contextualSpacing/>
        <w:rPr>
          <w:rFonts w:eastAsia="宋体"/>
          <w:bCs/>
          <w:lang w:eastAsia="zh-CN"/>
        </w:rPr>
      </w:pPr>
      <w:bookmarkStart w:id="12" w:name="_Ref71556107"/>
      <w:r w:rsidRPr="00730008">
        <w:rPr>
          <w:rFonts w:eastAsia="宋体"/>
          <w:bCs/>
          <w:lang w:eastAsia="zh-CN"/>
        </w:rPr>
        <w:t>Chairman's Notes, RAN1#10</w:t>
      </w:r>
      <w:r>
        <w:rPr>
          <w:rFonts w:eastAsia="宋体"/>
          <w:bCs/>
          <w:lang w:eastAsia="zh-CN"/>
        </w:rPr>
        <w:t>2</w:t>
      </w:r>
      <w:r w:rsidRPr="00730008">
        <w:rPr>
          <w:rFonts w:eastAsia="宋体"/>
          <w:bCs/>
          <w:lang w:eastAsia="zh-CN"/>
        </w:rPr>
        <w:t>-e.</w:t>
      </w:r>
      <w:bookmarkEnd w:id="12"/>
    </w:p>
    <w:p w14:paraId="693D039B" w14:textId="3DF043B3" w:rsidR="006759C6" w:rsidRPr="000114C4" w:rsidRDefault="006759C6" w:rsidP="006759C6">
      <w:pPr>
        <w:pStyle w:val="a0"/>
        <w:numPr>
          <w:ilvl w:val="0"/>
          <w:numId w:val="11"/>
        </w:numPr>
        <w:snapToGrid w:val="0"/>
        <w:spacing w:beforeLines="50" w:before="120" w:afterLines="50"/>
        <w:contextualSpacing/>
        <w:rPr>
          <w:rFonts w:eastAsia="宋体"/>
          <w:szCs w:val="20"/>
          <w:lang w:eastAsia="zh-CN"/>
        </w:rPr>
      </w:pPr>
      <w:bookmarkStart w:id="13" w:name="_Ref71576268"/>
      <w:r w:rsidRPr="006D710F">
        <w:rPr>
          <w:rFonts w:eastAsia="宋体"/>
          <w:szCs w:val="20"/>
          <w:lang w:eastAsia="zh-CN"/>
        </w:rPr>
        <w:t>3GPP TS 38.21</w:t>
      </w:r>
      <w:r>
        <w:rPr>
          <w:rFonts w:eastAsia="宋体"/>
          <w:szCs w:val="20"/>
          <w:lang w:eastAsia="zh-CN"/>
        </w:rPr>
        <w:t>3</w:t>
      </w:r>
      <w:r w:rsidRPr="006D710F">
        <w:rPr>
          <w:rFonts w:eastAsia="宋体"/>
          <w:szCs w:val="20"/>
          <w:lang w:eastAsia="zh-CN"/>
        </w:rPr>
        <w:t xml:space="preserve"> V16.5.0.</w:t>
      </w:r>
      <w:bookmarkEnd w:id="13"/>
    </w:p>
    <w:p w14:paraId="67C46742" w14:textId="159D1E87" w:rsidR="00643DA2" w:rsidRPr="000114C4" w:rsidRDefault="00643DA2" w:rsidP="004E636E">
      <w:pPr>
        <w:pStyle w:val="a0"/>
        <w:numPr>
          <w:ilvl w:val="0"/>
          <w:numId w:val="11"/>
        </w:numPr>
        <w:snapToGrid w:val="0"/>
        <w:spacing w:beforeLines="50" w:before="120" w:afterLines="50"/>
        <w:contextualSpacing/>
        <w:rPr>
          <w:rFonts w:eastAsia="宋体"/>
          <w:szCs w:val="20"/>
          <w:lang w:eastAsia="zh-CN"/>
        </w:rPr>
      </w:pPr>
      <w:bookmarkStart w:id="14" w:name="_Ref40459446"/>
      <w:bookmarkStart w:id="15" w:name="_Ref40458808"/>
      <w:bookmarkStart w:id="16" w:name="_Ref61644777"/>
      <w:bookmarkEnd w:id="10"/>
      <w:r w:rsidRPr="006D710F">
        <w:rPr>
          <w:rFonts w:eastAsia="宋体"/>
          <w:szCs w:val="20"/>
          <w:lang w:eastAsia="zh-CN"/>
        </w:rPr>
        <w:t>3GPP TS 38.214 V16.</w:t>
      </w:r>
      <w:r w:rsidR="00202497" w:rsidRPr="006D710F">
        <w:rPr>
          <w:rFonts w:eastAsia="宋体"/>
          <w:szCs w:val="20"/>
          <w:lang w:eastAsia="zh-CN"/>
        </w:rPr>
        <w:t>5</w:t>
      </w:r>
      <w:r w:rsidRPr="006D710F">
        <w:rPr>
          <w:rFonts w:eastAsia="宋体"/>
          <w:szCs w:val="20"/>
          <w:lang w:eastAsia="zh-CN"/>
        </w:rPr>
        <w:t>.0.</w:t>
      </w:r>
      <w:bookmarkEnd w:id="11"/>
      <w:bookmarkEnd w:id="14"/>
      <w:bookmarkEnd w:id="15"/>
      <w:bookmarkEnd w:id="16"/>
    </w:p>
    <w:sectPr w:rsidR="00643DA2" w:rsidRPr="000114C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E23FC" w14:textId="77777777" w:rsidR="00E46F2F" w:rsidRDefault="00E46F2F">
      <w:r>
        <w:separator/>
      </w:r>
    </w:p>
  </w:endnote>
  <w:endnote w:type="continuationSeparator" w:id="0">
    <w:p w14:paraId="667D3C30" w14:textId="77777777" w:rsidR="00E46F2F" w:rsidRDefault="00E4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5CA83" w14:textId="77777777" w:rsidR="00E46F2F" w:rsidRDefault="00E46F2F">
      <w:r>
        <w:separator/>
      </w:r>
    </w:p>
  </w:footnote>
  <w:footnote w:type="continuationSeparator" w:id="0">
    <w:p w14:paraId="450E27B4" w14:textId="77777777" w:rsidR="00E46F2F" w:rsidRDefault="00E46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2003F" w:rsidRDefault="00220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CF4"/>
    <w:multiLevelType w:val="hybridMultilevel"/>
    <w:tmpl w:val="8396B9E8"/>
    <w:lvl w:ilvl="0" w:tplc="24100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D71883"/>
    <w:multiLevelType w:val="hybridMultilevel"/>
    <w:tmpl w:val="FE8605CC"/>
    <w:lvl w:ilvl="0" w:tplc="A0960950">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3324713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26"/>
  </w:num>
  <w:num w:numId="3">
    <w:abstractNumId w:val="11"/>
  </w:num>
  <w:num w:numId="4">
    <w:abstractNumId w:val="24"/>
  </w:num>
  <w:num w:numId="5">
    <w:abstractNumId w:val="16"/>
  </w:num>
  <w:num w:numId="6">
    <w:abstractNumId w:val="10"/>
  </w:num>
  <w:num w:numId="7">
    <w:abstractNumId w:val="9"/>
  </w:num>
  <w:num w:numId="8">
    <w:abstractNumId w:val="14"/>
  </w:num>
  <w:num w:numId="9">
    <w:abstractNumId w:val="22"/>
  </w:num>
  <w:num w:numId="10">
    <w:abstractNumId w:val="8"/>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1"/>
  </w:num>
  <w:num w:numId="14">
    <w:abstractNumId w:val="5"/>
  </w:num>
  <w:num w:numId="15">
    <w:abstractNumId w:val="3"/>
  </w:num>
  <w:num w:numId="16">
    <w:abstractNumId w:val="19"/>
  </w:num>
  <w:num w:numId="17">
    <w:abstractNumId w:val="4"/>
  </w:num>
  <w:num w:numId="18">
    <w:abstractNumId w:val="6"/>
  </w:num>
  <w:num w:numId="19">
    <w:abstractNumId w:val="12"/>
  </w:num>
  <w:num w:numId="20">
    <w:abstractNumId w:val="18"/>
  </w:num>
  <w:num w:numId="21">
    <w:abstractNumId w:val="3"/>
    <w:lvlOverride w:ilvl="0">
      <w:startOverride w:val="1"/>
    </w:lvlOverride>
  </w:num>
  <w:num w:numId="22">
    <w:abstractNumId w:val="8"/>
  </w:num>
  <w:num w:numId="23">
    <w:abstractNumId w:val="8"/>
  </w:num>
  <w:num w:numId="24">
    <w:abstractNumId w:val="1"/>
  </w:num>
  <w:num w:numId="25">
    <w:abstractNumId w:val="3"/>
    <w:lvlOverride w:ilvl="0">
      <w:startOverride w:val="1"/>
    </w:lvlOverride>
  </w:num>
  <w:num w:numId="26">
    <w:abstractNumId w:val="3"/>
    <w:lvlOverride w:ilvl="0">
      <w:startOverride w:val="1"/>
    </w:lvlOverride>
  </w:num>
  <w:num w:numId="27">
    <w:abstractNumId w:val="23"/>
  </w:num>
  <w:num w:numId="28">
    <w:abstractNumId w:val="13"/>
  </w:num>
  <w:num w:numId="29">
    <w:abstractNumId w:val="15"/>
  </w:num>
  <w:num w:numId="30">
    <w:abstractNumId w:val="3"/>
    <w:lvlOverride w:ilvl="0">
      <w:startOverride w:val="1"/>
    </w:lvlOverride>
  </w:num>
  <w:num w:numId="31">
    <w:abstractNumId w:val="2"/>
  </w:num>
  <w:num w:numId="32">
    <w:abstractNumId w:val="7"/>
  </w:num>
  <w:num w:numId="33">
    <w:abstractNumId w:val="3"/>
    <w:lvlOverride w:ilvl="0">
      <w:startOverride w:val="1"/>
    </w:lvlOverride>
  </w:num>
  <w:num w:numId="34">
    <w:abstractNumId w:val="25"/>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3"/>
    <w:lvlOverride w:ilvl="0">
      <w:startOverride w:val="1"/>
    </w:lvlOverride>
  </w:num>
  <w:num w:numId="39">
    <w:abstractNumId w:val="3"/>
  </w:num>
  <w:num w:numId="40">
    <w:abstractNumId w:val="20"/>
  </w:num>
  <w:num w:numId="41">
    <w:abstractNumId w:val="3"/>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498"/>
    <w:rsid w:val="000025D5"/>
    <w:rsid w:val="0000314A"/>
    <w:rsid w:val="00003886"/>
    <w:rsid w:val="0000410D"/>
    <w:rsid w:val="0000460A"/>
    <w:rsid w:val="00004663"/>
    <w:rsid w:val="00004970"/>
    <w:rsid w:val="00004F59"/>
    <w:rsid w:val="00005012"/>
    <w:rsid w:val="0000539E"/>
    <w:rsid w:val="000054C0"/>
    <w:rsid w:val="00005C84"/>
    <w:rsid w:val="000060C1"/>
    <w:rsid w:val="000063A7"/>
    <w:rsid w:val="000063B8"/>
    <w:rsid w:val="000065F8"/>
    <w:rsid w:val="0000694F"/>
    <w:rsid w:val="00010151"/>
    <w:rsid w:val="00010579"/>
    <w:rsid w:val="0001068D"/>
    <w:rsid w:val="000106E0"/>
    <w:rsid w:val="00010791"/>
    <w:rsid w:val="00010CE3"/>
    <w:rsid w:val="00011387"/>
    <w:rsid w:val="00011403"/>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6F6"/>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276EA"/>
    <w:rsid w:val="00030815"/>
    <w:rsid w:val="00030BD6"/>
    <w:rsid w:val="00030DFC"/>
    <w:rsid w:val="00031855"/>
    <w:rsid w:val="00032104"/>
    <w:rsid w:val="000325F0"/>
    <w:rsid w:val="000325F7"/>
    <w:rsid w:val="00032E00"/>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9ED"/>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28"/>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752"/>
    <w:rsid w:val="00077878"/>
    <w:rsid w:val="00077C76"/>
    <w:rsid w:val="00077DB2"/>
    <w:rsid w:val="00077DFA"/>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013"/>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68A"/>
    <w:rsid w:val="000E79CD"/>
    <w:rsid w:val="000E7D93"/>
    <w:rsid w:val="000E7E98"/>
    <w:rsid w:val="000E7F62"/>
    <w:rsid w:val="000F00ED"/>
    <w:rsid w:val="000F0755"/>
    <w:rsid w:val="000F1063"/>
    <w:rsid w:val="000F11F0"/>
    <w:rsid w:val="000F16DB"/>
    <w:rsid w:val="000F1B39"/>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1AF"/>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B82"/>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A4A"/>
    <w:rsid w:val="00154F45"/>
    <w:rsid w:val="001552A1"/>
    <w:rsid w:val="001553C7"/>
    <w:rsid w:val="00155876"/>
    <w:rsid w:val="00155B12"/>
    <w:rsid w:val="00155CD9"/>
    <w:rsid w:val="00155F2A"/>
    <w:rsid w:val="00156100"/>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0FE"/>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1B0"/>
    <w:rsid w:val="00197B2C"/>
    <w:rsid w:val="001A0275"/>
    <w:rsid w:val="001A0308"/>
    <w:rsid w:val="001A0F3B"/>
    <w:rsid w:val="001A0F7B"/>
    <w:rsid w:val="001A1084"/>
    <w:rsid w:val="001A1638"/>
    <w:rsid w:val="001A181F"/>
    <w:rsid w:val="001A1CCE"/>
    <w:rsid w:val="001A2279"/>
    <w:rsid w:val="001A236D"/>
    <w:rsid w:val="001A29E7"/>
    <w:rsid w:val="001A2C5C"/>
    <w:rsid w:val="001A2CF3"/>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497"/>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03F"/>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37D7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853"/>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7E8"/>
    <w:rsid w:val="00265D85"/>
    <w:rsid w:val="00265D91"/>
    <w:rsid w:val="0026623C"/>
    <w:rsid w:val="00266275"/>
    <w:rsid w:val="0026661C"/>
    <w:rsid w:val="00266D35"/>
    <w:rsid w:val="00266E6B"/>
    <w:rsid w:val="00266EDF"/>
    <w:rsid w:val="002671BE"/>
    <w:rsid w:val="00267592"/>
    <w:rsid w:val="00267DBA"/>
    <w:rsid w:val="002701A0"/>
    <w:rsid w:val="00271179"/>
    <w:rsid w:val="0027121D"/>
    <w:rsid w:val="002717A3"/>
    <w:rsid w:val="00271C33"/>
    <w:rsid w:val="00272414"/>
    <w:rsid w:val="00273AA1"/>
    <w:rsid w:val="00273C79"/>
    <w:rsid w:val="00273CCD"/>
    <w:rsid w:val="00273EB1"/>
    <w:rsid w:val="00274054"/>
    <w:rsid w:val="00274641"/>
    <w:rsid w:val="00274BDE"/>
    <w:rsid w:val="00274FDD"/>
    <w:rsid w:val="00275037"/>
    <w:rsid w:val="00275303"/>
    <w:rsid w:val="00275952"/>
    <w:rsid w:val="00275A61"/>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5CD5"/>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4A5"/>
    <w:rsid w:val="002E2C4F"/>
    <w:rsid w:val="002E37FA"/>
    <w:rsid w:val="002E42FD"/>
    <w:rsid w:val="002E4312"/>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0E70"/>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510"/>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EAE"/>
    <w:rsid w:val="003324D7"/>
    <w:rsid w:val="00332C58"/>
    <w:rsid w:val="00332DB3"/>
    <w:rsid w:val="0033325C"/>
    <w:rsid w:val="00333502"/>
    <w:rsid w:val="0033364B"/>
    <w:rsid w:val="003339EC"/>
    <w:rsid w:val="00333FCF"/>
    <w:rsid w:val="00334844"/>
    <w:rsid w:val="003350D4"/>
    <w:rsid w:val="003359D0"/>
    <w:rsid w:val="00335D9C"/>
    <w:rsid w:val="00335FD9"/>
    <w:rsid w:val="003361E8"/>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5B0"/>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7A1"/>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573"/>
    <w:rsid w:val="003766FD"/>
    <w:rsid w:val="0037711F"/>
    <w:rsid w:val="003771A5"/>
    <w:rsid w:val="00377325"/>
    <w:rsid w:val="00377417"/>
    <w:rsid w:val="00377CDF"/>
    <w:rsid w:val="003817C3"/>
    <w:rsid w:val="00381CCA"/>
    <w:rsid w:val="00382437"/>
    <w:rsid w:val="00382699"/>
    <w:rsid w:val="0038292E"/>
    <w:rsid w:val="00382C54"/>
    <w:rsid w:val="00382F03"/>
    <w:rsid w:val="00383009"/>
    <w:rsid w:val="0038335C"/>
    <w:rsid w:val="003835FA"/>
    <w:rsid w:val="00384268"/>
    <w:rsid w:val="00384CFE"/>
    <w:rsid w:val="0038672E"/>
    <w:rsid w:val="00386944"/>
    <w:rsid w:val="00386C50"/>
    <w:rsid w:val="00386D1C"/>
    <w:rsid w:val="00386D69"/>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ACE"/>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F11"/>
    <w:rsid w:val="003C4BCC"/>
    <w:rsid w:val="003C5004"/>
    <w:rsid w:val="003C5322"/>
    <w:rsid w:val="003C5336"/>
    <w:rsid w:val="003C570C"/>
    <w:rsid w:val="003C6257"/>
    <w:rsid w:val="003C6907"/>
    <w:rsid w:val="003C71FE"/>
    <w:rsid w:val="003C7764"/>
    <w:rsid w:val="003C7ED7"/>
    <w:rsid w:val="003D07B2"/>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1E"/>
    <w:rsid w:val="003F5A2F"/>
    <w:rsid w:val="003F5B55"/>
    <w:rsid w:val="003F6648"/>
    <w:rsid w:val="003F6750"/>
    <w:rsid w:val="003F6809"/>
    <w:rsid w:val="003F6C92"/>
    <w:rsid w:val="003F6ED2"/>
    <w:rsid w:val="003F76BC"/>
    <w:rsid w:val="003F7C3A"/>
    <w:rsid w:val="00400744"/>
    <w:rsid w:val="00400C31"/>
    <w:rsid w:val="00401756"/>
    <w:rsid w:val="00402661"/>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A2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75E"/>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A92"/>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ECA"/>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FE0"/>
    <w:rsid w:val="00494422"/>
    <w:rsid w:val="004945E1"/>
    <w:rsid w:val="0049485B"/>
    <w:rsid w:val="004949BB"/>
    <w:rsid w:val="00494BFE"/>
    <w:rsid w:val="00494F8B"/>
    <w:rsid w:val="004952B2"/>
    <w:rsid w:val="004953C2"/>
    <w:rsid w:val="00495976"/>
    <w:rsid w:val="00495B41"/>
    <w:rsid w:val="00495D17"/>
    <w:rsid w:val="00495DC3"/>
    <w:rsid w:val="00496313"/>
    <w:rsid w:val="004969CE"/>
    <w:rsid w:val="00496D75"/>
    <w:rsid w:val="00496E53"/>
    <w:rsid w:val="0049759D"/>
    <w:rsid w:val="0049776D"/>
    <w:rsid w:val="004A0233"/>
    <w:rsid w:val="004A0700"/>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46"/>
    <w:rsid w:val="004B7CBD"/>
    <w:rsid w:val="004C002F"/>
    <w:rsid w:val="004C015A"/>
    <w:rsid w:val="004C036D"/>
    <w:rsid w:val="004C066C"/>
    <w:rsid w:val="004C0A9B"/>
    <w:rsid w:val="004C1A60"/>
    <w:rsid w:val="004C2D30"/>
    <w:rsid w:val="004C3004"/>
    <w:rsid w:val="004C31F3"/>
    <w:rsid w:val="004C32EB"/>
    <w:rsid w:val="004C3964"/>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10F7"/>
    <w:rsid w:val="004D1860"/>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8BD"/>
    <w:rsid w:val="004D78DE"/>
    <w:rsid w:val="004E0261"/>
    <w:rsid w:val="004E0B51"/>
    <w:rsid w:val="004E0FBE"/>
    <w:rsid w:val="004E0FF1"/>
    <w:rsid w:val="004E13A2"/>
    <w:rsid w:val="004E2010"/>
    <w:rsid w:val="004E21BA"/>
    <w:rsid w:val="004E2306"/>
    <w:rsid w:val="004E2BDF"/>
    <w:rsid w:val="004E3753"/>
    <w:rsid w:val="004E3DDD"/>
    <w:rsid w:val="004E40AF"/>
    <w:rsid w:val="004E4320"/>
    <w:rsid w:val="004E451E"/>
    <w:rsid w:val="004E46D1"/>
    <w:rsid w:val="004E4845"/>
    <w:rsid w:val="004E4F34"/>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55F"/>
    <w:rsid w:val="0050169A"/>
    <w:rsid w:val="00501E9B"/>
    <w:rsid w:val="005023BB"/>
    <w:rsid w:val="00502B94"/>
    <w:rsid w:val="005030D4"/>
    <w:rsid w:val="005036A2"/>
    <w:rsid w:val="00503AE2"/>
    <w:rsid w:val="00503D93"/>
    <w:rsid w:val="00504E49"/>
    <w:rsid w:val="00505155"/>
    <w:rsid w:val="00505BB2"/>
    <w:rsid w:val="00506217"/>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125"/>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10"/>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0AE"/>
    <w:rsid w:val="0056487E"/>
    <w:rsid w:val="00564A2A"/>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28B"/>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C05"/>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83"/>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9"/>
    <w:rsid w:val="006414ED"/>
    <w:rsid w:val="006417D2"/>
    <w:rsid w:val="00641CA2"/>
    <w:rsid w:val="00642285"/>
    <w:rsid w:val="006424EE"/>
    <w:rsid w:val="0064252D"/>
    <w:rsid w:val="00643045"/>
    <w:rsid w:val="0064325C"/>
    <w:rsid w:val="0064372F"/>
    <w:rsid w:val="00643826"/>
    <w:rsid w:val="00643A26"/>
    <w:rsid w:val="00643A31"/>
    <w:rsid w:val="00643B10"/>
    <w:rsid w:val="00643DA2"/>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189"/>
    <w:rsid w:val="006573F8"/>
    <w:rsid w:val="006574FF"/>
    <w:rsid w:val="0065766C"/>
    <w:rsid w:val="006609EC"/>
    <w:rsid w:val="00660B02"/>
    <w:rsid w:val="00660B3B"/>
    <w:rsid w:val="00660BC0"/>
    <w:rsid w:val="006611C8"/>
    <w:rsid w:val="00661CBB"/>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59C6"/>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24D"/>
    <w:rsid w:val="006A6319"/>
    <w:rsid w:val="006A644B"/>
    <w:rsid w:val="006A655C"/>
    <w:rsid w:val="006A6560"/>
    <w:rsid w:val="006A6666"/>
    <w:rsid w:val="006A66EC"/>
    <w:rsid w:val="006A6956"/>
    <w:rsid w:val="006A6B5E"/>
    <w:rsid w:val="006A7321"/>
    <w:rsid w:val="006A7759"/>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10F"/>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0DEF"/>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008"/>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B80"/>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229"/>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7F1"/>
    <w:rsid w:val="007608D7"/>
    <w:rsid w:val="00761C27"/>
    <w:rsid w:val="00761EE6"/>
    <w:rsid w:val="00762957"/>
    <w:rsid w:val="00762DB4"/>
    <w:rsid w:val="00762ED8"/>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13A"/>
    <w:rsid w:val="0077130D"/>
    <w:rsid w:val="00771648"/>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B37"/>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3D5D"/>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454"/>
    <w:rsid w:val="007C3671"/>
    <w:rsid w:val="007C3A34"/>
    <w:rsid w:val="007C3E31"/>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6A7"/>
    <w:rsid w:val="007E3A95"/>
    <w:rsid w:val="007E3BCD"/>
    <w:rsid w:val="007E3FB4"/>
    <w:rsid w:val="007E4071"/>
    <w:rsid w:val="007E44B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1EA"/>
    <w:rsid w:val="00813254"/>
    <w:rsid w:val="0081335D"/>
    <w:rsid w:val="00813CF3"/>
    <w:rsid w:val="00813D49"/>
    <w:rsid w:val="00813ED0"/>
    <w:rsid w:val="008143CB"/>
    <w:rsid w:val="00814696"/>
    <w:rsid w:val="0081485B"/>
    <w:rsid w:val="008149BE"/>
    <w:rsid w:val="00814BB9"/>
    <w:rsid w:val="008153AE"/>
    <w:rsid w:val="008156D1"/>
    <w:rsid w:val="0081581E"/>
    <w:rsid w:val="00815A3B"/>
    <w:rsid w:val="0081631C"/>
    <w:rsid w:val="00816898"/>
    <w:rsid w:val="00816ADB"/>
    <w:rsid w:val="008173CC"/>
    <w:rsid w:val="00820879"/>
    <w:rsid w:val="00821232"/>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BA8"/>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2FF"/>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6B"/>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4C3"/>
    <w:rsid w:val="00865AA0"/>
    <w:rsid w:val="00865B0E"/>
    <w:rsid w:val="00865B8B"/>
    <w:rsid w:val="00866069"/>
    <w:rsid w:val="0086610C"/>
    <w:rsid w:val="00866350"/>
    <w:rsid w:val="008666D9"/>
    <w:rsid w:val="00866852"/>
    <w:rsid w:val="00866FE8"/>
    <w:rsid w:val="0086722D"/>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5C3"/>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6C30"/>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649C"/>
    <w:rsid w:val="009268A8"/>
    <w:rsid w:val="0092752C"/>
    <w:rsid w:val="009276D9"/>
    <w:rsid w:val="00927C73"/>
    <w:rsid w:val="00927DDF"/>
    <w:rsid w:val="00927E27"/>
    <w:rsid w:val="00927F34"/>
    <w:rsid w:val="00930216"/>
    <w:rsid w:val="00930A51"/>
    <w:rsid w:val="00930D5D"/>
    <w:rsid w:val="00931A98"/>
    <w:rsid w:val="0093219D"/>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6DE"/>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181"/>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8744B"/>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4B2"/>
    <w:rsid w:val="009C1AE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AB8"/>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286"/>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87BB8"/>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3A9"/>
    <w:rsid w:val="00AA6941"/>
    <w:rsid w:val="00AA74E6"/>
    <w:rsid w:val="00AA752A"/>
    <w:rsid w:val="00AA7563"/>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D20"/>
    <w:rsid w:val="00AC53C8"/>
    <w:rsid w:val="00AC5535"/>
    <w:rsid w:val="00AC5D47"/>
    <w:rsid w:val="00AC5DE1"/>
    <w:rsid w:val="00AC5EB2"/>
    <w:rsid w:val="00AC6094"/>
    <w:rsid w:val="00AC61B0"/>
    <w:rsid w:val="00AC62E4"/>
    <w:rsid w:val="00AC6D33"/>
    <w:rsid w:val="00AC7B51"/>
    <w:rsid w:val="00AD02BF"/>
    <w:rsid w:val="00AD04E0"/>
    <w:rsid w:val="00AD1109"/>
    <w:rsid w:val="00AD1681"/>
    <w:rsid w:val="00AD20D0"/>
    <w:rsid w:val="00AD2B53"/>
    <w:rsid w:val="00AD2F3E"/>
    <w:rsid w:val="00AD300B"/>
    <w:rsid w:val="00AD3268"/>
    <w:rsid w:val="00AD378F"/>
    <w:rsid w:val="00AD4B13"/>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5AE"/>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29"/>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737"/>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6A0"/>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6B0D"/>
    <w:rsid w:val="00B7718E"/>
    <w:rsid w:val="00B772DD"/>
    <w:rsid w:val="00B80AAC"/>
    <w:rsid w:val="00B815C2"/>
    <w:rsid w:val="00B817A2"/>
    <w:rsid w:val="00B817E7"/>
    <w:rsid w:val="00B81982"/>
    <w:rsid w:val="00B81B31"/>
    <w:rsid w:val="00B81BE0"/>
    <w:rsid w:val="00B81F1C"/>
    <w:rsid w:val="00B82D77"/>
    <w:rsid w:val="00B8365A"/>
    <w:rsid w:val="00B8369D"/>
    <w:rsid w:val="00B840D4"/>
    <w:rsid w:val="00B843B5"/>
    <w:rsid w:val="00B8481F"/>
    <w:rsid w:val="00B84F24"/>
    <w:rsid w:val="00B8512B"/>
    <w:rsid w:val="00B85466"/>
    <w:rsid w:val="00B85744"/>
    <w:rsid w:val="00B857F1"/>
    <w:rsid w:val="00B8582F"/>
    <w:rsid w:val="00B85838"/>
    <w:rsid w:val="00B8621C"/>
    <w:rsid w:val="00B868B2"/>
    <w:rsid w:val="00B87285"/>
    <w:rsid w:val="00B872ED"/>
    <w:rsid w:val="00B8766D"/>
    <w:rsid w:val="00B87857"/>
    <w:rsid w:val="00B8794B"/>
    <w:rsid w:val="00B87A37"/>
    <w:rsid w:val="00B87ABC"/>
    <w:rsid w:val="00B87FBC"/>
    <w:rsid w:val="00B911E7"/>
    <w:rsid w:val="00B92F24"/>
    <w:rsid w:val="00B93401"/>
    <w:rsid w:val="00B934AC"/>
    <w:rsid w:val="00B9511E"/>
    <w:rsid w:val="00B95578"/>
    <w:rsid w:val="00B95EF4"/>
    <w:rsid w:val="00B961C9"/>
    <w:rsid w:val="00B9648B"/>
    <w:rsid w:val="00B964A1"/>
    <w:rsid w:val="00B96935"/>
    <w:rsid w:val="00B96AC8"/>
    <w:rsid w:val="00B96AF1"/>
    <w:rsid w:val="00B96CC7"/>
    <w:rsid w:val="00B97164"/>
    <w:rsid w:val="00B97FB7"/>
    <w:rsid w:val="00BA10EB"/>
    <w:rsid w:val="00BA1178"/>
    <w:rsid w:val="00BA13FC"/>
    <w:rsid w:val="00BA16E0"/>
    <w:rsid w:val="00BA2620"/>
    <w:rsid w:val="00BA278B"/>
    <w:rsid w:val="00BA297B"/>
    <w:rsid w:val="00BA2DF6"/>
    <w:rsid w:val="00BA3738"/>
    <w:rsid w:val="00BA3A00"/>
    <w:rsid w:val="00BA4239"/>
    <w:rsid w:val="00BA50B6"/>
    <w:rsid w:val="00BA52AF"/>
    <w:rsid w:val="00BA5BA1"/>
    <w:rsid w:val="00BA5CED"/>
    <w:rsid w:val="00BA5D2F"/>
    <w:rsid w:val="00BA5D40"/>
    <w:rsid w:val="00BA5E8C"/>
    <w:rsid w:val="00BA66E8"/>
    <w:rsid w:val="00BA74E8"/>
    <w:rsid w:val="00BA7DED"/>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6C79"/>
    <w:rsid w:val="00BF70A6"/>
    <w:rsid w:val="00BF71D8"/>
    <w:rsid w:val="00BF7B4F"/>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A5B"/>
    <w:rsid w:val="00C22122"/>
    <w:rsid w:val="00C22829"/>
    <w:rsid w:val="00C22D21"/>
    <w:rsid w:val="00C22E03"/>
    <w:rsid w:val="00C236C9"/>
    <w:rsid w:val="00C244C9"/>
    <w:rsid w:val="00C24667"/>
    <w:rsid w:val="00C247A1"/>
    <w:rsid w:val="00C24DEA"/>
    <w:rsid w:val="00C25517"/>
    <w:rsid w:val="00C2569E"/>
    <w:rsid w:val="00C259D5"/>
    <w:rsid w:val="00C26576"/>
    <w:rsid w:val="00C27104"/>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6C3B"/>
    <w:rsid w:val="00C36EAC"/>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0880"/>
    <w:rsid w:val="00C71631"/>
    <w:rsid w:val="00C71906"/>
    <w:rsid w:val="00C724E8"/>
    <w:rsid w:val="00C7301F"/>
    <w:rsid w:val="00C73926"/>
    <w:rsid w:val="00C7415E"/>
    <w:rsid w:val="00C74D11"/>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43C5"/>
    <w:rsid w:val="00CA43CA"/>
    <w:rsid w:val="00CA4883"/>
    <w:rsid w:val="00CA4E1C"/>
    <w:rsid w:val="00CA4FC2"/>
    <w:rsid w:val="00CA531A"/>
    <w:rsid w:val="00CA5414"/>
    <w:rsid w:val="00CA54D4"/>
    <w:rsid w:val="00CA5D14"/>
    <w:rsid w:val="00CA6465"/>
    <w:rsid w:val="00CA752A"/>
    <w:rsid w:val="00CB0093"/>
    <w:rsid w:val="00CB0613"/>
    <w:rsid w:val="00CB071C"/>
    <w:rsid w:val="00CB0E4E"/>
    <w:rsid w:val="00CB0F05"/>
    <w:rsid w:val="00CB1260"/>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666C"/>
    <w:rsid w:val="00CB73F6"/>
    <w:rsid w:val="00CB76FB"/>
    <w:rsid w:val="00CB7E92"/>
    <w:rsid w:val="00CB7F96"/>
    <w:rsid w:val="00CC04DF"/>
    <w:rsid w:val="00CC1E9E"/>
    <w:rsid w:val="00CC212F"/>
    <w:rsid w:val="00CC228B"/>
    <w:rsid w:val="00CC2827"/>
    <w:rsid w:val="00CC2958"/>
    <w:rsid w:val="00CC2CC2"/>
    <w:rsid w:val="00CC2DC3"/>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6928"/>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01FC"/>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932"/>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5EC"/>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CD2"/>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54"/>
    <w:rsid w:val="00E00CEE"/>
    <w:rsid w:val="00E00F9E"/>
    <w:rsid w:val="00E01EFC"/>
    <w:rsid w:val="00E0261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5D03"/>
    <w:rsid w:val="00E16307"/>
    <w:rsid w:val="00E16382"/>
    <w:rsid w:val="00E16656"/>
    <w:rsid w:val="00E16FF8"/>
    <w:rsid w:val="00E17227"/>
    <w:rsid w:val="00E176D5"/>
    <w:rsid w:val="00E1790C"/>
    <w:rsid w:val="00E17B63"/>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221"/>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6F2F"/>
    <w:rsid w:val="00E473C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4C"/>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BD0"/>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C6B"/>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945"/>
    <w:rsid w:val="00EB2C0C"/>
    <w:rsid w:val="00EB36C9"/>
    <w:rsid w:val="00EB45CF"/>
    <w:rsid w:val="00EB4604"/>
    <w:rsid w:val="00EB4BEF"/>
    <w:rsid w:val="00EB4BFA"/>
    <w:rsid w:val="00EB4C25"/>
    <w:rsid w:val="00EB4D13"/>
    <w:rsid w:val="00EB4F49"/>
    <w:rsid w:val="00EB508F"/>
    <w:rsid w:val="00EB5791"/>
    <w:rsid w:val="00EB58F7"/>
    <w:rsid w:val="00EB595A"/>
    <w:rsid w:val="00EB5A47"/>
    <w:rsid w:val="00EB5B1F"/>
    <w:rsid w:val="00EB6230"/>
    <w:rsid w:val="00EB644D"/>
    <w:rsid w:val="00EB6791"/>
    <w:rsid w:val="00EB6A76"/>
    <w:rsid w:val="00EB6EDA"/>
    <w:rsid w:val="00EB7626"/>
    <w:rsid w:val="00EB7E63"/>
    <w:rsid w:val="00EB7FCF"/>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7EB"/>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EF6"/>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53F"/>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BE4"/>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E5D"/>
    <w:rsid w:val="00F42FB5"/>
    <w:rsid w:val="00F4365A"/>
    <w:rsid w:val="00F443DE"/>
    <w:rsid w:val="00F44C6C"/>
    <w:rsid w:val="00F44C89"/>
    <w:rsid w:val="00F44E77"/>
    <w:rsid w:val="00F455CB"/>
    <w:rsid w:val="00F45A96"/>
    <w:rsid w:val="00F45ACC"/>
    <w:rsid w:val="00F467B2"/>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A0531"/>
    <w:rsid w:val="00FA08AD"/>
    <w:rsid w:val="00FA1646"/>
    <w:rsid w:val="00FA238C"/>
    <w:rsid w:val="00FA2416"/>
    <w:rsid w:val="00FA2543"/>
    <w:rsid w:val="00FA2823"/>
    <w:rsid w:val="00FA28A1"/>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8EF"/>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Body Text" w:qFormat="1"/>
    <w:lsdException w:name="Hyperlink" w:uiPriority="99"/>
    <w:lsdException w:name="Strong" w:uiPriority="22"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CE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4E4F34"/>
    <w:pPr>
      <w:keepLines/>
      <w:numPr>
        <w:numId w:val="3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next w:val="a"/>
    <w:link w:val="title2Char"/>
    <w:qFormat/>
    <w:rsid w:val="004E4F34"/>
    <w:pPr>
      <w:numPr>
        <w:ilvl w:val="1"/>
        <w:numId w:val="32"/>
      </w:numPr>
      <w:spacing w:before="120"/>
      <w:ind w:left="0" w:firstLine="0"/>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4E4F34"/>
    <w:rPr>
      <w:rFonts w:ascii="Arial" w:hAnsi="Arial"/>
      <w:sz w:val="36"/>
      <w:lang w:val="fr-FR"/>
    </w:rPr>
  </w:style>
  <w:style w:type="paragraph" w:customStyle="1" w:styleId="title3">
    <w:name w:val="title 3"/>
    <w:basedOn w:val="3"/>
    <w:link w:val="title3Char"/>
    <w:qFormat/>
    <w:rsid w:val="00271C33"/>
    <w:pPr>
      <w:numPr>
        <w:ilvl w:val="2"/>
        <w:numId w:val="32"/>
      </w:numPr>
      <w:spacing w:before="120"/>
      <w:outlineLvl w:val="1"/>
    </w:pPr>
    <w:rPr>
      <w:rFonts w:eastAsia="微软雅黑"/>
      <w:b w:val="0"/>
      <w:sz w:val="24"/>
      <w:lang w:eastAsia="zh-CN"/>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4E4F34"/>
    <w:rPr>
      <w:rFonts w:ascii="Arial" w:hAnsi="Arial"/>
      <w:bCs/>
      <w:iCs/>
      <w:sz w:val="28"/>
      <w:lang w:val="en-GB"/>
    </w:rPr>
  </w:style>
  <w:style w:type="paragraph" w:customStyle="1" w:styleId="proposal">
    <w:name w:val="proposal"/>
    <w:basedOn w:val="a0"/>
    <w:next w:val="a"/>
    <w:link w:val="proposalChar"/>
    <w:qFormat/>
    <w:rsid w:val="00752229"/>
    <w:pPr>
      <w:numPr>
        <w:numId w:val="15"/>
      </w:numPr>
      <w:spacing w:beforeLines="50" w:before="120" w:afterLines="50"/>
      <w:ind w:hanging="1130"/>
    </w:pPr>
    <w:rPr>
      <w:rFonts w:eastAsia="宋体"/>
      <w:b/>
      <w:szCs w:val="20"/>
      <w:lang w:eastAsia="zh-CN"/>
    </w:rPr>
  </w:style>
  <w:style w:type="character" w:customStyle="1" w:styleId="title3Char">
    <w:name w:val="title 3 Char"/>
    <w:link w:val="title3"/>
    <w:rsid w:val="00271C33"/>
    <w:rPr>
      <w:rFonts w:ascii="Arial" w:eastAsia="微软雅黑" w:hAnsi="Arial" w:cs="Arial"/>
      <w:bCs/>
      <w:sz w:val="24"/>
      <w:szCs w:val="26"/>
    </w:rPr>
  </w:style>
  <w:style w:type="paragraph" w:customStyle="1" w:styleId="bullet">
    <w:name w:val="bullet"/>
    <w:basedOn w:val="a"/>
    <w:link w:val="bulletChar"/>
    <w:qFormat/>
    <w:rsid w:val="00981D62"/>
    <w:pPr>
      <w:numPr>
        <w:numId w:val="10"/>
      </w:numPr>
    </w:pPr>
    <w:rPr>
      <w:rFonts w:eastAsia="宋体"/>
      <w:lang w:eastAsia="zh-CN"/>
    </w:rPr>
  </w:style>
  <w:style w:type="character" w:customStyle="1" w:styleId="proposalChar">
    <w:name w:val="proposal Char"/>
    <w:link w:val="proposal"/>
    <w:rsid w:val="00752229"/>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character" w:customStyle="1" w:styleId="title30">
    <w:name w:val="title 3 字符"/>
    <w:rsid w:val="004E4F34"/>
    <w:rPr>
      <w:rFonts w:ascii="Arial" w:eastAsiaTheme="minorEastAsia" w:hAnsi="Arial" w:cs="Arial"/>
      <w:kern w:val="2"/>
      <w:sz w:val="22"/>
      <w:szCs w:val="22"/>
    </w:rPr>
  </w:style>
  <w:style w:type="character" w:styleId="afa">
    <w:name w:val="Emphasis"/>
    <w:uiPriority w:val="20"/>
    <w:qFormat/>
    <w:rsid w:val="00C36EAC"/>
    <w:rPr>
      <w:i/>
      <w:iCs/>
    </w:rPr>
  </w:style>
  <w:style w:type="character" w:styleId="afb">
    <w:name w:val="Strong"/>
    <w:uiPriority w:val="22"/>
    <w:qFormat/>
    <w:rsid w:val="00C36EAC"/>
    <w:rPr>
      <w:b/>
      <w:bCs/>
    </w:rPr>
  </w:style>
  <w:style w:type="paragraph" w:customStyle="1" w:styleId="xmsonormal">
    <w:name w:val="xmsonormal"/>
    <w:basedOn w:val="a"/>
    <w:rsid w:val="00C36EAC"/>
    <w:pPr>
      <w:spacing w:after="0"/>
      <w:jc w:val="left"/>
    </w:pPr>
    <w:rPr>
      <w:rFonts w:ascii="宋体" w:eastAsia="宋体" w:hAnsi="宋体" w:cs="宋体"/>
      <w:sz w:val="24"/>
      <w:szCs w:val="22"/>
      <w:lang w:eastAsia="zh-CN"/>
    </w:rPr>
  </w:style>
  <w:style w:type="paragraph" w:customStyle="1" w:styleId="xxmsonormal">
    <w:name w:val="xxmsonormal"/>
    <w:basedOn w:val="a"/>
    <w:uiPriority w:val="99"/>
    <w:rsid w:val="00C36EAC"/>
    <w:pPr>
      <w:spacing w:after="0"/>
      <w:jc w:val="left"/>
    </w:pPr>
    <w:rPr>
      <w:rFonts w:ascii="宋体" w:eastAsia="宋体" w:hAnsi="宋体" w:cs="Gulim"/>
      <w:sz w:val="24"/>
      <w:lang w:eastAsia="zh-CN"/>
    </w:rPr>
  </w:style>
  <w:style w:type="paragraph" w:customStyle="1" w:styleId="B3">
    <w:name w:val="B3"/>
    <w:basedOn w:val="a"/>
    <w:link w:val="B3Char"/>
    <w:qFormat/>
    <w:rsid w:val="00793D5D"/>
    <w:pPr>
      <w:spacing w:after="180"/>
      <w:ind w:left="1135" w:hanging="284"/>
      <w:jc w:val="left"/>
    </w:pPr>
    <w:rPr>
      <w:rFonts w:eastAsia="宋体"/>
      <w:szCs w:val="20"/>
      <w:lang w:val="x-none"/>
    </w:rPr>
  </w:style>
  <w:style w:type="character" w:customStyle="1" w:styleId="B3Char">
    <w:name w:val="B3 Char"/>
    <w:link w:val="B3"/>
    <w:rsid w:val="00793D5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BB822-16BE-4467-B1D7-60C3BFEE7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3625</Words>
  <Characters>20668</Characters>
  <Application>Microsoft Office Word</Application>
  <DocSecurity>0</DocSecurity>
  <Lines>172</Lines>
  <Paragraphs>48</Paragraphs>
  <ScaleCrop>false</ScaleCrop>
  <Company>Vivo</Company>
  <LinksUpToDate>false</LinksUpToDate>
  <CharactersWithSpaces>24245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9</cp:revision>
  <cp:lastPrinted>2011-08-03T09:36:00Z</cp:lastPrinted>
  <dcterms:created xsi:type="dcterms:W3CDTF">2021-05-10T13:55:00Z</dcterms:created>
  <dcterms:modified xsi:type="dcterms:W3CDTF">2021-05-11T13:17:00Z</dcterms:modified>
</cp:coreProperties>
</file>